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73F" w:rsidRPr="00D06857" w:rsidRDefault="0026673F" w:rsidP="0026673F">
      <w:pPr>
        <w:rPr>
          <w:rFonts w:asciiTheme="minorHAnsi" w:hAnsiTheme="minorHAnsi"/>
          <w:b/>
          <w:sz w:val="16"/>
          <w:szCs w:val="16"/>
        </w:rPr>
      </w:pPr>
    </w:p>
    <w:p w:rsidR="007F18C0" w:rsidRPr="00BF339F" w:rsidRDefault="007F18C0" w:rsidP="007F18C0">
      <w:pPr>
        <w:jc w:val="center"/>
        <w:rPr>
          <w:rFonts w:asciiTheme="minorHAnsi" w:hAnsiTheme="minorHAnsi"/>
          <w:b/>
          <w:i/>
          <w:sz w:val="28"/>
          <w:szCs w:val="28"/>
        </w:rPr>
      </w:pPr>
      <w:r w:rsidRPr="00BF339F">
        <w:rPr>
          <w:rFonts w:asciiTheme="minorHAnsi" w:hAnsiTheme="minorHAnsi"/>
          <w:b/>
          <w:i/>
          <w:sz w:val="28"/>
          <w:szCs w:val="28"/>
        </w:rPr>
        <w:t>Zestawienie parametrów techniczno-użytkowych przedmiotu zamówienia</w:t>
      </w:r>
    </w:p>
    <w:p w:rsidR="007F18C0" w:rsidRPr="00BF339F" w:rsidRDefault="007F18C0" w:rsidP="007F18C0">
      <w:pPr>
        <w:jc w:val="center"/>
        <w:rPr>
          <w:rFonts w:asciiTheme="minorHAnsi" w:hAnsiTheme="minorHAnsi"/>
          <w:i/>
          <w:sz w:val="28"/>
          <w:szCs w:val="28"/>
        </w:rPr>
      </w:pPr>
      <w:r w:rsidRPr="00BF339F">
        <w:rPr>
          <w:rFonts w:asciiTheme="minorHAnsi" w:hAnsiTheme="minorHAnsi"/>
          <w:i/>
          <w:sz w:val="28"/>
          <w:szCs w:val="28"/>
        </w:rPr>
        <w:t>„Dostawa sprzętu komputerowego dla  Pomorskiego Uniwersytetu Medycznego w Szczecinie”</w:t>
      </w:r>
    </w:p>
    <w:p w:rsidR="0026673F" w:rsidRPr="00BF339F" w:rsidRDefault="0026673F" w:rsidP="0026673F">
      <w:pPr>
        <w:jc w:val="center"/>
        <w:rPr>
          <w:rFonts w:asciiTheme="minorHAnsi" w:hAnsiTheme="minorHAnsi"/>
          <w:b/>
          <w:sz w:val="20"/>
          <w:szCs w:val="20"/>
        </w:rPr>
      </w:pPr>
      <w:r w:rsidRPr="00BF339F">
        <w:rPr>
          <w:rFonts w:asciiTheme="minorHAnsi" w:hAnsiTheme="minorHAnsi"/>
          <w:b/>
          <w:sz w:val="20"/>
          <w:szCs w:val="20"/>
        </w:rPr>
        <w:t>Wymagane parametry są wartościami minimalnymi</w:t>
      </w:r>
    </w:p>
    <w:p w:rsidR="00A954CD" w:rsidRPr="00BF339F" w:rsidRDefault="00A954CD">
      <w:pPr>
        <w:rPr>
          <w:rFonts w:asciiTheme="minorHAnsi" w:hAnsiTheme="minorHAnsi"/>
        </w:rPr>
      </w:pPr>
    </w:p>
    <w:p w:rsidR="006D572C" w:rsidRPr="00BF339F" w:rsidRDefault="00D322E2">
      <w:pPr>
        <w:spacing w:after="200" w:line="276" w:lineRule="auto"/>
        <w:rPr>
          <w:rFonts w:asciiTheme="minorHAnsi" w:hAnsiTheme="minorHAnsi"/>
          <w:sz w:val="32"/>
          <w:szCs w:val="32"/>
        </w:rPr>
      </w:pPr>
      <w:bookmarkStart w:id="0" w:name="_GoBack"/>
      <w:r w:rsidRPr="00BF339F">
        <w:rPr>
          <w:rFonts w:asciiTheme="minorHAnsi" w:hAnsiTheme="minorHAnsi"/>
          <w:sz w:val="32"/>
          <w:szCs w:val="32"/>
        </w:rPr>
        <w:t>Zadanie nr 1 - Komputery PC desktop</w:t>
      </w:r>
    </w:p>
    <w:bookmarkEnd w:id="0"/>
    <w:p w:rsidR="00C958F5" w:rsidRPr="00BF339F" w:rsidRDefault="00B02F0C" w:rsidP="00B02F0C">
      <w:pPr>
        <w:spacing w:after="200" w:line="276" w:lineRule="auto"/>
        <w:rPr>
          <w:rFonts w:asciiTheme="minorHAnsi" w:hAnsiTheme="minorHAnsi"/>
          <w:sz w:val="20"/>
          <w:szCs w:val="20"/>
        </w:rPr>
      </w:pPr>
      <w:r w:rsidRPr="00BF339F">
        <w:rPr>
          <w:rFonts w:asciiTheme="minorHAnsi" w:hAnsiTheme="minorHAnsi"/>
          <w:sz w:val="20"/>
          <w:szCs w:val="20"/>
        </w:rPr>
        <w:t>Każdy komputer musi być oznaczony:</w:t>
      </w:r>
    </w:p>
    <w:p w:rsidR="00B02F0C" w:rsidRPr="00BF339F" w:rsidRDefault="00B02F0C" w:rsidP="00C958F5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BF339F">
        <w:rPr>
          <w:rFonts w:asciiTheme="minorHAnsi" w:hAnsiTheme="minorHAnsi"/>
        </w:rPr>
        <w:t>nazwą producenta,</w:t>
      </w:r>
    </w:p>
    <w:p w:rsidR="00B02F0C" w:rsidRPr="00BF339F" w:rsidRDefault="00B02F0C" w:rsidP="00C958F5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BF339F">
        <w:rPr>
          <w:rFonts w:asciiTheme="minorHAnsi" w:hAnsiTheme="minorHAnsi"/>
        </w:rPr>
        <w:t>modelem (PN) oferowanego sprzętu,</w:t>
      </w:r>
    </w:p>
    <w:p w:rsidR="00B02F0C" w:rsidRPr="00BF339F" w:rsidRDefault="00B02F0C" w:rsidP="00C958F5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BF339F">
        <w:rPr>
          <w:rFonts w:asciiTheme="minorHAnsi" w:hAnsiTheme="minorHAnsi"/>
        </w:rPr>
        <w:t>niepowtarzalnym numerem seryjnym (SN)</w:t>
      </w:r>
    </w:p>
    <w:p w:rsidR="00B02F0C" w:rsidRPr="00BF339F" w:rsidRDefault="00B02F0C" w:rsidP="00B02F0C">
      <w:pPr>
        <w:spacing w:after="200" w:line="276" w:lineRule="auto"/>
        <w:rPr>
          <w:rFonts w:asciiTheme="minorHAnsi" w:hAnsiTheme="minorHAnsi"/>
          <w:sz w:val="20"/>
          <w:szCs w:val="20"/>
        </w:rPr>
      </w:pPr>
      <w:r w:rsidRPr="00BF339F">
        <w:rPr>
          <w:rFonts w:asciiTheme="minorHAnsi" w:hAnsiTheme="minorHAnsi"/>
          <w:sz w:val="20"/>
          <w:szCs w:val="20"/>
        </w:rPr>
        <w:t>Informacje powyższe muszą być umieszczone w czytelny sposób na obudowie komputera, oraz muszą być wpisane w BIOS</w:t>
      </w:r>
      <w:r w:rsidR="00A153C4" w:rsidRPr="00BF339F">
        <w:rPr>
          <w:rFonts w:asciiTheme="minorHAnsi" w:hAnsiTheme="minorHAnsi"/>
          <w:sz w:val="20"/>
          <w:szCs w:val="20"/>
        </w:rPr>
        <w:t>/UEFI</w:t>
      </w:r>
      <w:r w:rsidRPr="00BF339F">
        <w:rPr>
          <w:rFonts w:asciiTheme="minorHAnsi" w:hAnsiTheme="minorHAnsi"/>
          <w:sz w:val="20"/>
          <w:szCs w:val="20"/>
        </w:rPr>
        <w:t xml:space="preserve">, w </w:t>
      </w:r>
      <w:r w:rsidR="0002760E" w:rsidRPr="00BF339F">
        <w:rPr>
          <w:rFonts w:asciiTheme="minorHAnsi" w:hAnsiTheme="minorHAnsi"/>
          <w:sz w:val="20"/>
          <w:szCs w:val="20"/>
        </w:rPr>
        <w:t xml:space="preserve">standardowym </w:t>
      </w:r>
      <w:r w:rsidRPr="00BF339F">
        <w:rPr>
          <w:rFonts w:asciiTheme="minorHAnsi" w:hAnsiTheme="minorHAnsi"/>
          <w:sz w:val="20"/>
          <w:szCs w:val="20"/>
        </w:rPr>
        <w:t>miejscu dostępnym dla oprogramowania ewidencjonującego sprzęt IT</w:t>
      </w:r>
      <w:r w:rsidR="00C958F5" w:rsidRPr="00BF339F">
        <w:rPr>
          <w:rFonts w:asciiTheme="minorHAnsi" w:hAnsiTheme="minorHAnsi"/>
          <w:sz w:val="20"/>
          <w:szCs w:val="20"/>
        </w:rPr>
        <w:t>.</w:t>
      </w:r>
    </w:p>
    <w:p w:rsidR="00C958F5" w:rsidRPr="00BF339F" w:rsidRDefault="00C958F5" w:rsidP="00B02F0C">
      <w:pPr>
        <w:spacing w:after="200" w:line="276" w:lineRule="auto"/>
        <w:rPr>
          <w:rFonts w:asciiTheme="minorHAnsi" w:hAnsiTheme="minorHAnsi"/>
          <w:sz w:val="20"/>
          <w:szCs w:val="20"/>
        </w:rPr>
      </w:pPr>
      <w:r w:rsidRPr="00BF339F">
        <w:rPr>
          <w:rFonts w:asciiTheme="minorHAnsi" w:hAnsiTheme="minorHAnsi"/>
          <w:sz w:val="20"/>
          <w:szCs w:val="20"/>
        </w:rPr>
        <w:t>Infolinia telefoniczna (pomoc techniczna) musi być dostępna w czasie obowiązywania gwarancji oraz posiadać wiedzę o nabytym sprzęcie (identyfikowanym przez numery seryjne podane na obudowie).</w:t>
      </w:r>
    </w:p>
    <w:tbl>
      <w:tblPr>
        <w:tblW w:w="1372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97"/>
        <w:gridCol w:w="5811"/>
        <w:gridCol w:w="4248"/>
        <w:gridCol w:w="2167"/>
      </w:tblGrid>
      <w:tr w:rsidR="00654569" w:rsidRPr="00BF339F" w:rsidTr="00654569">
        <w:trPr>
          <w:trHeight w:val="298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F339F">
              <w:rPr>
                <w:rFonts w:asciiTheme="minorHAnsi" w:hAnsiTheme="minorHAnsi"/>
                <w:b/>
              </w:rPr>
              <w:br w:type="page"/>
            </w:r>
            <w:r w:rsidRPr="00BF339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Komponent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904F8D" w:rsidRPr="004A61A3" w:rsidRDefault="00654569" w:rsidP="009D561D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F339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Konfiguracja nr 1 –</w:t>
            </w:r>
            <w:r w:rsidR="004A61A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15</w:t>
            </w:r>
            <w:r w:rsidR="009D561D" w:rsidRPr="00BF339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BF339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4248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F339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Odpowiedź Wykonawcy. Należy podać specyfikację techniczną przedmiotu zamówienia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F339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Ocena parametrów technicznych - punktacja</w:t>
            </w:r>
          </w:p>
        </w:tc>
      </w:tr>
      <w:tr w:rsidR="00654569" w:rsidRPr="00BF339F" w:rsidTr="0003702E">
        <w:trPr>
          <w:trHeight w:val="112"/>
        </w:trPr>
        <w:tc>
          <w:tcPr>
            <w:tcW w:w="7308" w:type="dxa"/>
            <w:gridSpan w:val="2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  <w:tc>
          <w:tcPr>
            <w:tcW w:w="4248" w:type="dxa"/>
            <w:shd w:val="clear" w:color="auto" w:fill="F2F2F2" w:themeFill="background1" w:themeFillShade="F2"/>
          </w:tcPr>
          <w:p w:rsidR="00BD1921" w:rsidRPr="00D06857" w:rsidRDefault="00BD1921" w:rsidP="00BD1921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Podać nazwę producenta i model</w:t>
            </w:r>
            <w:r w:rsidRPr="00D06857">
              <w:rPr>
                <w:rFonts w:asciiTheme="minorHAnsi" w:hAnsiTheme="minorHAnsi" w:cs="Arial"/>
                <w:i/>
                <w:sz w:val="16"/>
                <w:szCs w:val="16"/>
              </w:rPr>
              <w:t>:</w:t>
            </w:r>
          </w:p>
          <w:p w:rsidR="00654569" w:rsidRPr="00BF339F" w:rsidRDefault="00654569" w:rsidP="00842180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  <w:tc>
          <w:tcPr>
            <w:tcW w:w="2167" w:type="dxa"/>
            <w:shd w:val="clear" w:color="auto" w:fill="F2F2F2" w:themeFill="background1" w:themeFillShade="F2"/>
          </w:tcPr>
          <w:p w:rsidR="00D835C6" w:rsidRPr="00BF339F" w:rsidRDefault="00D835C6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654569" w:rsidRPr="00BF339F" w:rsidRDefault="00654569" w:rsidP="00D835C6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54569" w:rsidRPr="00BF339F" w:rsidTr="00D835C6">
        <w:trPr>
          <w:trHeight w:val="964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Procesor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Procesor  w architekturze x86, z możliwością uruchomienia programów 64 bitowych, uzyskujący w teście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Passmark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wydajność nie mniej niż 5</w:t>
            </w:r>
            <w:r w:rsidR="007C481D" w:rsidRPr="00BF339F">
              <w:rPr>
                <w:rFonts w:asciiTheme="minorHAnsi" w:hAnsiTheme="minorHAnsi" w:cs="Arial"/>
                <w:sz w:val="16"/>
                <w:szCs w:val="16"/>
              </w:rPr>
              <w:t>4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00 punktów </w:t>
            </w:r>
          </w:p>
          <w:p w:rsidR="00654569" w:rsidRPr="00BF339F" w:rsidRDefault="00A55F2D" w:rsidP="00842180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hyperlink r:id="rId8" w:history="1">
              <w:r w:rsidR="00654569" w:rsidRPr="00BF339F">
                <w:rPr>
                  <w:rStyle w:val="Hipercze"/>
                  <w:rFonts w:asciiTheme="minorHAnsi" w:hAnsiTheme="minorHAnsi" w:cs="Arial"/>
                  <w:sz w:val="16"/>
                  <w:szCs w:val="16"/>
                </w:rPr>
                <w:t>http://www.cpubenchmark.net/cpu_list.php</w:t>
              </w:r>
            </w:hyperlink>
          </w:p>
        </w:tc>
        <w:tc>
          <w:tcPr>
            <w:tcW w:w="4248" w:type="dxa"/>
            <w:shd w:val="clear" w:color="auto" w:fill="auto"/>
            <w:noWrap/>
          </w:tcPr>
          <w:p w:rsidR="00BD1921" w:rsidRPr="00D06857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L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iczb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 punktów uzyskanych w teście:</w:t>
            </w:r>
          </w:p>
          <w:p w:rsidR="00BD1921" w:rsidRPr="00D06857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P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roducent i model:</w:t>
            </w:r>
          </w:p>
          <w:p w:rsidR="00654569" w:rsidRPr="00BF339F" w:rsidRDefault="00654569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Wydajność:</w:t>
            </w:r>
          </w:p>
          <w:p w:rsidR="00654569" w:rsidRPr="00BF339F" w:rsidRDefault="00654569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5</w:t>
            </w:r>
            <w:r w:rsidR="007C481D" w:rsidRPr="00BF339F">
              <w:rPr>
                <w:rFonts w:asciiTheme="minorHAnsi" w:hAnsiTheme="minorHAnsi" w:cs="Arial"/>
                <w:sz w:val="16"/>
                <w:szCs w:val="16"/>
              </w:rPr>
              <w:t>4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00</w:t>
            </w:r>
            <w:r w:rsidR="00DF1821" w:rsidRPr="00BF339F">
              <w:rPr>
                <w:rFonts w:asciiTheme="minorHAnsi" w:hAnsiTheme="minorHAnsi" w:cs="Arial"/>
                <w:sz w:val="16"/>
                <w:szCs w:val="16"/>
              </w:rPr>
              <w:t xml:space="preserve"> - 5</w:t>
            </w:r>
            <w:r w:rsidR="007C481D" w:rsidRPr="00BF339F">
              <w:rPr>
                <w:rFonts w:asciiTheme="minorHAnsi" w:hAnsiTheme="minorHAnsi" w:cs="Arial"/>
                <w:sz w:val="16"/>
                <w:szCs w:val="16"/>
              </w:rPr>
              <w:t>69</w:t>
            </w:r>
            <w:r w:rsidR="00050B0C" w:rsidRPr="00BF339F">
              <w:rPr>
                <w:rFonts w:asciiTheme="minorHAnsi" w:hAnsiTheme="minorHAnsi" w:cs="Arial"/>
                <w:sz w:val="16"/>
                <w:szCs w:val="16"/>
              </w:rPr>
              <w:t xml:space="preserve">9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– 0 pkt</w:t>
            </w:r>
          </w:p>
          <w:p w:rsidR="00654569" w:rsidRPr="00BF339F" w:rsidRDefault="00DF1821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5</w:t>
            </w:r>
            <w:r w:rsidR="007C481D" w:rsidRPr="00BF339F">
              <w:rPr>
                <w:rFonts w:asciiTheme="minorHAnsi" w:hAnsiTheme="minorHAnsi" w:cs="Arial"/>
                <w:sz w:val="16"/>
                <w:szCs w:val="16"/>
              </w:rPr>
              <w:t>700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- 5</w:t>
            </w:r>
            <w:r w:rsidR="007C481D" w:rsidRPr="00BF339F">
              <w:rPr>
                <w:rFonts w:asciiTheme="minorHAnsi" w:hAnsiTheme="minorHAnsi" w:cs="Arial"/>
                <w:sz w:val="16"/>
                <w:szCs w:val="16"/>
              </w:rPr>
              <w:t>8</w:t>
            </w:r>
            <w:r w:rsidR="00050B0C" w:rsidRPr="00BF339F">
              <w:rPr>
                <w:rFonts w:asciiTheme="minorHAnsi" w:hAnsiTheme="minorHAnsi" w:cs="Arial"/>
                <w:sz w:val="16"/>
                <w:szCs w:val="16"/>
              </w:rPr>
              <w:t xml:space="preserve">99 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>– 5 pkt</w:t>
            </w:r>
          </w:p>
          <w:p w:rsidR="00654569" w:rsidRPr="00BF339F" w:rsidRDefault="00A10403" w:rsidP="007C481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80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 xml:space="preserve">00 </w:t>
            </w:r>
            <w:r w:rsidR="00050B0C" w:rsidRPr="00BF339F">
              <w:rPr>
                <w:rFonts w:asciiTheme="minorHAnsi" w:hAnsiTheme="minorHAnsi" w:cs="Arial"/>
                <w:sz w:val="16"/>
                <w:szCs w:val="16"/>
              </w:rPr>
              <w:t xml:space="preserve">i więcej  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>– 10 pkt</w:t>
            </w:r>
          </w:p>
        </w:tc>
      </w:tr>
      <w:tr w:rsidR="00654569" w:rsidRPr="00BF339F" w:rsidTr="00D835C6">
        <w:trPr>
          <w:trHeight w:val="226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Pamięć</w:t>
            </w:r>
            <w:r w:rsidRPr="00BF339F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RAM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BF339F" w:rsidRDefault="00654569" w:rsidP="008B355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4GB</w:t>
            </w:r>
            <w:r w:rsidR="008B355D" w:rsidRPr="00BF339F">
              <w:rPr>
                <w:rFonts w:asciiTheme="minorHAnsi" w:hAnsiTheme="minorHAnsi" w:cs="Arial"/>
                <w:sz w:val="16"/>
                <w:szCs w:val="16"/>
              </w:rPr>
              <w:t xml:space="preserve"> min. DDR4-2400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(możliwość rozszerzenia do min. </w:t>
            </w:r>
            <w:r w:rsidR="008A51F0" w:rsidRPr="00BF339F">
              <w:rPr>
                <w:rFonts w:asciiTheme="minorHAnsi" w:hAnsiTheme="minorHAnsi" w:cs="Arial"/>
                <w:sz w:val="16"/>
                <w:szCs w:val="16"/>
              </w:rPr>
              <w:t>32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GB, minimum 2 banki pamięci)</w:t>
            </w:r>
          </w:p>
        </w:tc>
        <w:tc>
          <w:tcPr>
            <w:tcW w:w="4248" w:type="dxa"/>
            <w:shd w:val="clear" w:color="auto" w:fill="auto"/>
            <w:noWrap/>
          </w:tcPr>
          <w:p w:rsidR="00BD1921" w:rsidRPr="00D06857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W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ielkość RAM:</w:t>
            </w:r>
          </w:p>
          <w:p w:rsidR="00654569" w:rsidRPr="00BF339F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L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iczb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 banków pamięci: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4 GB – 0 pkt</w:t>
            </w:r>
          </w:p>
          <w:p w:rsidR="00654569" w:rsidRPr="00BF339F" w:rsidRDefault="00654569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6 GB – 5 pkt</w:t>
            </w:r>
          </w:p>
          <w:p w:rsidR="00654569" w:rsidRPr="00BF339F" w:rsidRDefault="00654569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8 GB – 10 pkt</w:t>
            </w:r>
          </w:p>
        </w:tc>
      </w:tr>
      <w:tr w:rsidR="00654569" w:rsidRPr="00BF339F" w:rsidTr="002C1E83">
        <w:trPr>
          <w:trHeight w:val="226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C958F5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Płyta główna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BF339F" w:rsidRDefault="00654569" w:rsidP="00F65B23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1x PCI Express x16, 1x PCI-Express x1</w:t>
            </w:r>
          </w:p>
          <w:p w:rsidR="00654569" w:rsidRPr="00BF339F" w:rsidRDefault="00654569" w:rsidP="00F65B2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Min</w:t>
            </w:r>
            <w:r w:rsidR="0034134D" w:rsidRPr="00BF339F">
              <w:rPr>
                <w:rFonts w:asciiTheme="minorHAnsi" w:hAnsiTheme="minorHAnsi" w:cs="Arial"/>
                <w:sz w:val="16"/>
                <w:szCs w:val="16"/>
              </w:rPr>
              <w:t>.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3 złącza SATA w tym min</w:t>
            </w:r>
            <w:r w:rsidR="0034134D" w:rsidRPr="00BF339F">
              <w:rPr>
                <w:rFonts w:asciiTheme="minorHAnsi" w:hAnsiTheme="minorHAnsi" w:cs="Arial"/>
                <w:sz w:val="16"/>
                <w:szCs w:val="16"/>
              </w:rPr>
              <w:t>.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2 sztuki SATA 3</w:t>
            </w:r>
          </w:p>
          <w:p w:rsidR="00654569" w:rsidRPr="00BF339F" w:rsidRDefault="00654569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248" w:type="dxa"/>
            <w:shd w:val="clear" w:color="auto" w:fill="auto"/>
            <w:noWrap/>
          </w:tcPr>
          <w:p w:rsidR="00BD1921" w:rsidRPr="007C481D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C481D">
              <w:rPr>
                <w:rFonts w:asciiTheme="minorHAnsi" w:hAnsiTheme="minorHAnsi" w:cs="Arial"/>
                <w:sz w:val="16"/>
                <w:szCs w:val="16"/>
              </w:rPr>
              <w:t>Liczba gniazd PCI:</w:t>
            </w:r>
          </w:p>
          <w:p w:rsidR="00654569" w:rsidRPr="00BF339F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C481D">
              <w:rPr>
                <w:rFonts w:asciiTheme="minorHAnsi" w:hAnsiTheme="minorHAnsi" w:cs="Arial"/>
                <w:sz w:val="16"/>
                <w:szCs w:val="16"/>
              </w:rPr>
              <w:t>Liczba gniazd SATA: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54569" w:rsidRPr="00BF339F" w:rsidTr="002C1E83">
        <w:trPr>
          <w:trHeight w:val="513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Porty</w:t>
            </w:r>
            <w:r w:rsidRPr="00BF339F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BF339F" w:rsidRDefault="00654569" w:rsidP="00DE5F25">
            <w:pPr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Wyprowadzone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na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zewnątrz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obudowy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:</w:t>
            </w:r>
          </w:p>
          <w:p w:rsidR="00654569" w:rsidRPr="00BF339F" w:rsidRDefault="0034134D" w:rsidP="00DE5F2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Min. 8 portów USB, w tym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 xml:space="preserve"> min.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4 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>porty USB 3.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1 Gen1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>,</w:t>
            </w:r>
          </w:p>
          <w:p w:rsidR="00654569" w:rsidRPr="00BF339F" w:rsidRDefault="00654569" w:rsidP="00DE5F2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1x D-Sub,</w:t>
            </w:r>
          </w:p>
          <w:p w:rsidR="00654569" w:rsidRPr="00BF339F" w:rsidRDefault="00654569" w:rsidP="00DE5F2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lastRenderedPageBreak/>
              <w:t>1x port cyfrowy, zgodny z portem cyfrowym oferowanych monitorów</w:t>
            </w:r>
          </w:p>
          <w:p w:rsidR="00654569" w:rsidRPr="00BF339F" w:rsidRDefault="0034134D" w:rsidP="00DE5F2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gniazdo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słuchawkowo</w:t>
            </w:r>
            <w:r w:rsidR="0000558C" w:rsidRPr="00BF339F">
              <w:rPr>
                <w:rFonts w:asciiTheme="minorHAnsi" w:hAnsiTheme="minorHAnsi" w:cs="Arial"/>
                <w:sz w:val="16"/>
                <w:szCs w:val="16"/>
              </w:rPr>
              <w:t>-mikrofonowe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 xml:space="preserve">, wyjście/wejście audio, </w:t>
            </w:r>
          </w:p>
          <w:p w:rsidR="0034134D" w:rsidRPr="00BF339F" w:rsidRDefault="0034134D" w:rsidP="0034134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Czytnik kart SD,</w:t>
            </w:r>
          </w:p>
          <w:p w:rsidR="00654569" w:rsidRPr="00BF339F" w:rsidRDefault="00654569" w:rsidP="00DE5F25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RJ-45</w:t>
            </w:r>
            <w:r w:rsidR="0034134D" w:rsidRPr="00BF339F">
              <w:rPr>
                <w:rFonts w:asciiTheme="minorHAnsi" w:hAnsiTheme="minorHAnsi" w:cs="Arial"/>
                <w:sz w:val="16"/>
                <w:szCs w:val="16"/>
              </w:rPr>
              <w:t>,</w:t>
            </w:r>
          </w:p>
          <w:p w:rsidR="00654569" w:rsidRPr="00BF339F" w:rsidRDefault="00654569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Wymagana liczba portów nie może zostać uzyskana przez zastosowanie adapterów.</w:t>
            </w:r>
          </w:p>
        </w:tc>
        <w:tc>
          <w:tcPr>
            <w:tcW w:w="4248" w:type="dxa"/>
            <w:shd w:val="clear" w:color="auto" w:fill="auto"/>
            <w:noWrap/>
          </w:tcPr>
          <w:p w:rsidR="00BD1921" w:rsidRPr="00D06857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lastRenderedPageBreak/>
              <w:t>L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iczb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 portów  USB (w tym USB 3.0):</w:t>
            </w:r>
          </w:p>
          <w:p w:rsidR="00BD1921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yp wyjścia cyfrowego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(obrazu)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  <w:p w:rsidR="000A395E" w:rsidRDefault="000A395E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gniazdo słuchawkowo-mikrofonowe, wyjście/wejście audio</w:t>
            </w:r>
            <w:r>
              <w:rPr>
                <w:rFonts w:asciiTheme="minorHAnsi" w:hAnsiTheme="minorHAnsi" w:cs="Arial"/>
                <w:sz w:val="16"/>
                <w:szCs w:val="16"/>
              </w:rPr>
              <w:t>-(tak/nie):</w:t>
            </w:r>
          </w:p>
          <w:p w:rsidR="000A395E" w:rsidRPr="000A395E" w:rsidRDefault="000A395E" w:rsidP="000A395E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lastRenderedPageBreak/>
              <w:t>Czytnik kart SD (Tak/nie):</w:t>
            </w:r>
          </w:p>
          <w:p w:rsidR="00654569" w:rsidRPr="00BD1921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Port RJ-45 (tak/nie):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1002E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54569" w:rsidRPr="00BF339F" w:rsidTr="00D835C6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lastRenderedPageBreak/>
              <w:t>D</w:t>
            </w:r>
            <w:r w:rsidR="00DF1F91"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ysk SSD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BF339F" w:rsidRDefault="008B355D" w:rsidP="00DF1F9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SSD </w:t>
            </w:r>
            <w:proofErr w:type="spellStart"/>
            <w:r w:rsidR="0000558C" w:rsidRPr="00BF339F">
              <w:rPr>
                <w:rFonts w:asciiTheme="minorHAnsi" w:hAnsiTheme="minorHAnsi" w:cs="Arial"/>
                <w:sz w:val="16"/>
                <w:szCs w:val="16"/>
              </w:rPr>
              <w:t>PCIe</w:t>
            </w:r>
            <w:proofErr w:type="spellEnd"/>
            <w:r w:rsidR="0000558C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="0000558C" w:rsidRPr="00BF339F">
              <w:rPr>
                <w:rFonts w:asciiTheme="minorHAnsi" w:hAnsiTheme="minorHAnsi" w:cs="Arial"/>
                <w:sz w:val="16"/>
                <w:szCs w:val="16"/>
              </w:rPr>
              <w:t>NVMe</w:t>
            </w:r>
            <w:proofErr w:type="spellEnd"/>
            <w:r w:rsidR="0000558C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DF1F91" w:rsidRPr="00BF339F">
              <w:rPr>
                <w:rFonts w:asciiTheme="minorHAnsi" w:hAnsiTheme="minorHAnsi" w:cs="Arial"/>
                <w:sz w:val="16"/>
                <w:szCs w:val="16"/>
              </w:rPr>
              <w:t xml:space="preserve">M.2 </w:t>
            </w:r>
            <w:r w:rsidR="0000558C" w:rsidRPr="00BF339F">
              <w:rPr>
                <w:rFonts w:asciiTheme="minorHAnsi" w:hAnsiTheme="minorHAnsi" w:cs="Arial"/>
                <w:sz w:val="16"/>
                <w:szCs w:val="16"/>
              </w:rPr>
              <w:t>m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>in. 128GB</w:t>
            </w:r>
          </w:p>
        </w:tc>
        <w:tc>
          <w:tcPr>
            <w:tcW w:w="4248" w:type="dxa"/>
            <w:shd w:val="clear" w:color="auto" w:fill="auto"/>
            <w:noWrap/>
          </w:tcPr>
          <w:p w:rsidR="00BD1921" w:rsidRPr="00D06857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M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odel dysku:</w:t>
            </w:r>
          </w:p>
          <w:p w:rsidR="00654569" w:rsidRPr="00BF339F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P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ojemność dysku: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128 GB – 0 pkt</w:t>
            </w:r>
          </w:p>
          <w:p w:rsidR="00654569" w:rsidRPr="00BF339F" w:rsidRDefault="00654569" w:rsidP="007C481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2</w:t>
            </w:r>
            <w:r w:rsidR="007C481D" w:rsidRPr="00BF339F">
              <w:rPr>
                <w:rFonts w:asciiTheme="minorHAnsi" w:hAnsiTheme="minorHAnsi" w:cs="Arial"/>
                <w:sz w:val="16"/>
                <w:szCs w:val="16"/>
              </w:rPr>
              <w:t>56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GB – 10 pkt</w:t>
            </w:r>
          </w:p>
        </w:tc>
      </w:tr>
      <w:tr w:rsidR="00654569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Napędy</w:t>
            </w:r>
            <w:r w:rsidR="008B355D"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 optyczny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DVD+/-RW Dual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Layer</w:t>
            </w:r>
            <w:proofErr w:type="spellEnd"/>
          </w:p>
        </w:tc>
        <w:tc>
          <w:tcPr>
            <w:tcW w:w="4248" w:type="dxa"/>
            <w:shd w:val="clear" w:color="auto" w:fill="auto"/>
            <w:noWrap/>
          </w:tcPr>
          <w:p w:rsidR="00654569" w:rsidRPr="00BF339F" w:rsidRDefault="00BD1921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54569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Karta graficzna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BF339F" w:rsidRDefault="00654569" w:rsidP="007C481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zintegrowana z CPU, uzyskującą w teście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Passmark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G3D  wydajność nie mniej niż </w:t>
            </w:r>
            <w:r w:rsidR="00DF1F91" w:rsidRPr="00BF339F">
              <w:rPr>
                <w:rFonts w:asciiTheme="minorHAnsi" w:hAnsiTheme="minorHAnsi" w:cs="Arial"/>
                <w:sz w:val="16"/>
                <w:szCs w:val="16"/>
              </w:rPr>
              <w:t>11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00 punktów http://www.videocardbenchmark.net/ lub wpięta do złącza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PCIe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i wyposażona w min 1GB RAM. Nie dopuszcza się kart zewnętrznych (USB).</w:t>
            </w:r>
          </w:p>
        </w:tc>
        <w:tc>
          <w:tcPr>
            <w:tcW w:w="4248" w:type="dxa"/>
            <w:shd w:val="clear" w:color="auto" w:fill="auto"/>
            <w:noWrap/>
          </w:tcPr>
          <w:p w:rsidR="00BD1921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W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ydajność karty graficznej:</w:t>
            </w:r>
          </w:p>
          <w:p w:rsidR="00654569" w:rsidRPr="00BF339F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Typ karty graficznej: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A17794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54569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Karta dźwiękowa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Zintegrowana z płytą główną, zgodna z High Definition (HD) Audio</w:t>
            </w:r>
          </w:p>
        </w:tc>
        <w:tc>
          <w:tcPr>
            <w:tcW w:w="4248" w:type="dxa"/>
            <w:shd w:val="clear" w:color="auto" w:fill="auto"/>
            <w:noWrap/>
          </w:tcPr>
          <w:p w:rsidR="00654569" w:rsidRPr="00BF339F" w:rsidRDefault="00BD1921" w:rsidP="008E3AB4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54569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Zasilacz</w:t>
            </w:r>
          </w:p>
        </w:tc>
        <w:tc>
          <w:tcPr>
            <w:tcW w:w="5811" w:type="dxa"/>
            <w:shd w:val="clear" w:color="auto" w:fill="F2F2F2" w:themeFill="background1" w:themeFillShade="F2"/>
            <w:noWrap/>
          </w:tcPr>
          <w:p w:rsidR="00654569" w:rsidRPr="00BF339F" w:rsidRDefault="00700B86" w:rsidP="008E3AB4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Zasilacz w zestawie pracujący w sieci 230V prądu zmiennego o efektywnoś</w:t>
            </w:r>
            <w:r w:rsidR="008E3AB4" w:rsidRPr="00BF339F">
              <w:rPr>
                <w:rFonts w:asciiTheme="minorHAnsi" w:hAnsiTheme="minorHAnsi" w:cs="Arial"/>
                <w:sz w:val="16"/>
                <w:szCs w:val="16"/>
              </w:rPr>
              <w:t>ci min. 90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% </w:t>
            </w:r>
            <w:r w:rsidR="008E3AB4" w:rsidRPr="00BF339F">
              <w:rPr>
                <w:rFonts w:asciiTheme="minorHAnsi" w:hAnsiTheme="minorHAnsi" w:cs="Arial"/>
                <w:sz w:val="16"/>
                <w:szCs w:val="16"/>
              </w:rPr>
              <w:t>dla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obciążeni</w:t>
            </w:r>
            <w:r w:rsidR="008E3AB4" w:rsidRPr="00BF339F"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50%.</w:t>
            </w:r>
          </w:p>
        </w:tc>
        <w:tc>
          <w:tcPr>
            <w:tcW w:w="4248" w:type="dxa"/>
            <w:shd w:val="clear" w:color="auto" w:fill="auto"/>
            <w:noWrap/>
            <w:vAlign w:val="bottom"/>
          </w:tcPr>
          <w:p w:rsidR="00654569" w:rsidRPr="00BF339F" w:rsidRDefault="00BD1921" w:rsidP="004F579E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54569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4204FD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Obudowa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BF339F" w:rsidRDefault="00654569" w:rsidP="004204F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Obudowa typu </w:t>
            </w:r>
            <w:proofErr w:type="spellStart"/>
            <w:r w:rsidR="004F579E" w:rsidRPr="00BF339F">
              <w:rPr>
                <w:rFonts w:asciiTheme="minorHAnsi" w:hAnsiTheme="minorHAnsi" w:cs="Arial"/>
                <w:sz w:val="16"/>
                <w:szCs w:val="16"/>
              </w:rPr>
              <w:t>Micro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tower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4F579E" w:rsidRPr="00BF339F">
              <w:rPr>
                <w:rFonts w:asciiTheme="minorHAnsi" w:hAnsiTheme="minorHAnsi" w:cs="Arial"/>
                <w:sz w:val="16"/>
                <w:szCs w:val="16"/>
              </w:rPr>
              <w:t>(suma wymiarów poniżej 8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0</w:t>
            </w:r>
            <w:r w:rsidR="004F579E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cm), metalowa, umożliwiająca montaż </w:t>
            </w:r>
            <w:r w:rsidR="008B355D" w:rsidRPr="00BF339F">
              <w:rPr>
                <w:rFonts w:asciiTheme="minorHAnsi" w:hAnsiTheme="minorHAnsi" w:cs="Arial"/>
                <w:sz w:val="16"/>
                <w:szCs w:val="16"/>
              </w:rPr>
              <w:t xml:space="preserve">min. 1 szt.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napęd</w:t>
            </w:r>
            <w:r w:rsidR="00C7498F" w:rsidRPr="00BF339F">
              <w:rPr>
                <w:rFonts w:asciiTheme="minorHAnsi" w:hAnsiTheme="minorHAnsi" w:cs="Arial"/>
                <w:sz w:val="16"/>
                <w:szCs w:val="16"/>
              </w:rPr>
              <w:t xml:space="preserve">u </w:t>
            </w:r>
            <w:r w:rsidR="004F579E" w:rsidRPr="00BF339F">
              <w:rPr>
                <w:rFonts w:asciiTheme="minorHAnsi" w:hAnsiTheme="minorHAnsi" w:cs="Arial"/>
                <w:sz w:val="16"/>
                <w:szCs w:val="16"/>
              </w:rPr>
              <w:t>optycznego</w:t>
            </w:r>
            <w:r w:rsidR="00C7498F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i </w:t>
            </w:r>
            <w:r w:rsidR="00C7498F" w:rsidRPr="00BF339F">
              <w:rPr>
                <w:rFonts w:asciiTheme="minorHAnsi" w:hAnsiTheme="minorHAnsi" w:cs="Arial"/>
                <w:sz w:val="16"/>
                <w:szCs w:val="16"/>
              </w:rPr>
              <w:t>min. 2 szt. napędów 3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.5”. Minimum </w:t>
            </w:r>
            <w:r w:rsidR="004F579E" w:rsidRPr="00BF339F">
              <w:rPr>
                <w:rFonts w:asciiTheme="minorHAnsi" w:hAnsiTheme="minorHAnsi" w:cs="Arial"/>
                <w:sz w:val="16"/>
                <w:szCs w:val="16"/>
              </w:rPr>
              <w:t>2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porty USB </w:t>
            </w:r>
            <w:r w:rsidR="000A7FAF" w:rsidRPr="00BF339F">
              <w:rPr>
                <w:rFonts w:asciiTheme="minorHAnsi" w:hAnsiTheme="minorHAnsi" w:cs="Arial"/>
                <w:sz w:val="16"/>
                <w:szCs w:val="16"/>
              </w:rPr>
              <w:t xml:space="preserve">3.1 Gen1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wyprowadzone na panel przedni. Podłączone złącza audio dostępne także na panelu przednim. Fabrycznie udostępniona możliwość montażu </w:t>
            </w:r>
            <w:r w:rsidR="00C7498F" w:rsidRPr="00BF339F">
              <w:rPr>
                <w:rFonts w:asciiTheme="minorHAnsi" w:hAnsiTheme="minorHAnsi" w:cs="Arial"/>
                <w:sz w:val="16"/>
                <w:szCs w:val="16"/>
              </w:rPr>
              <w:t xml:space="preserve">min. 1 szt.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napęd</w:t>
            </w:r>
            <w:r w:rsidR="007C481D" w:rsidRPr="00BF339F">
              <w:rPr>
                <w:rFonts w:asciiTheme="minorHAnsi" w:hAnsiTheme="minorHAnsi" w:cs="Arial"/>
                <w:sz w:val="16"/>
                <w:szCs w:val="16"/>
              </w:rPr>
              <w:t>u</w:t>
            </w:r>
            <w:r w:rsidR="00C7498F" w:rsidRPr="00BF339F">
              <w:rPr>
                <w:rFonts w:asciiTheme="minorHAnsi" w:hAnsiTheme="minorHAnsi" w:cs="Arial"/>
                <w:sz w:val="16"/>
                <w:szCs w:val="16"/>
              </w:rPr>
              <w:t xml:space="preserve"> 2</w:t>
            </w:r>
            <w:r w:rsidR="004F579E" w:rsidRPr="00BF339F">
              <w:rPr>
                <w:rFonts w:asciiTheme="minorHAnsi" w:hAnsiTheme="minorHAnsi" w:cs="Arial"/>
                <w:sz w:val="16"/>
                <w:szCs w:val="16"/>
              </w:rPr>
              <w:t>.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5”</w:t>
            </w:r>
            <w:r w:rsidR="00C7498F" w:rsidRPr="00BF339F">
              <w:rPr>
                <w:rFonts w:asciiTheme="minorHAnsi" w:hAnsiTheme="minorHAnsi" w:cs="Arial"/>
                <w:sz w:val="16"/>
                <w:szCs w:val="16"/>
              </w:rPr>
              <w:t xml:space="preserve"> bez konieczności stosowania adaptera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654569" w:rsidRPr="00BF339F" w:rsidRDefault="00654569" w:rsidP="004204F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Wyposażona w zabezpieczenie przed kradzieżą w postaci złącza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Kensington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lub równoważnego plus wymagane akcesoria (linka).</w:t>
            </w:r>
          </w:p>
        </w:tc>
        <w:tc>
          <w:tcPr>
            <w:tcW w:w="4248" w:type="dxa"/>
            <w:shd w:val="clear" w:color="auto" w:fill="auto"/>
            <w:noWrap/>
          </w:tcPr>
          <w:p w:rsidR="00654569" w:rsidRPr="00BF339F" w:rsidRDefault="00BD1921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842180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74E3C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Mysz</w:t>
            </w:r>
            <w:r w:rsidRPr="00BF339F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74E3C" w:rsidRPr="00BF339F" w:rsidRDefault="00A74E3C" w:rsidP="006C77E0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Optyczna, dwuprzyciskowa z rolką, przewodowa (kabel min. 1,5m), USB</w:t>
            </w:r>
          </w:p>
        </w:tc>
        <w:tc>
          <w:tcPr>
            <w:tcW w:w="4248" w:type="dxa"/>
            <w:shd w:val="clear" w:color="auto" w:fill="auto"/>
            <w:noWrap/>
          </w:tcPr>
          <w:p w:rsidR="00A74E3C" w:rsidRPr="00BF339F" w:rsidRDefault="00BD1921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74E3C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Klawiatura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Układ klawiszy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US–international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>, przewodowa (kabel min. 1,5m), pełnowymiarowa (blok numeryczny), USB</w:t>
            </w:r>
          </w:p>
        </w:tc>
        <w:tc>
          <w:tcPr>
            <w:tcW w:w="4248" w:type="dxa"/>
            <w:shd w:val="clear" w:color="auto" w:fill="auto"/>
            <w:noWrap/>
          </w:tcPr>
          <w:p w:rsidR="00A74E3C" w:rsidRPr="00BF339F" w:rsidRDefault="00BD1921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74E3C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Karta sieciowa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Zintegrowana, 10/100/1000 (RJ-45),  z obsługą WOL i PXE.</w:t>
            </w:r>
          </w:p>
        </w:tc>
        <w:tc>
          <w:tcPr>
            <w:tcW w:w="4248" w:type="dxa"/>
            <w:shd w:val="clear" w:color="auto" w:fill="auto"/>
            <w:noWrap/>
          </w:tcPr>
          <w:p w:rsidR="00A74E3C" w:rsidRPr="00BF339F" w:rsidRDefault="00BD1921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74E3C" w:rsidRPr="00BF339F" w:rsidTr="002C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sz w:val="16"/>
                <w:szCs w:val="16"/>
              </w:rPr>
              <w:t>Efektywność energetyczna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color w:val="000000"/>
                <w:sz w:val="16"/>
                <w:szCs w:val="16"/>
              </w:rPr>
              <w:t>Zgodna z wymaganiami Energy Star 5.0 równoważną (</w:t>
            </w:r>
            <w:r w:rsidRPr="00856ACD">
              <w:rPr>
                <w:rFonts w:asciiTheme="minorHAnsi" w:hAnsiTheme="minorHAnsi" w:cs="Arial"/>
                <w:color w:val="000000"/>
                <w:sz w:val="16"/>
                <w:szCs w:val="16"/>
              </w:rPr>
              <w:t>certyfikat producenta</w:t>
            </w:r>
            <w:r w:rsidR="00BF339F" w:rsidRPr="00856ACD">
              <w:rPr>
                <w:rFonts w:asciiTheme="minorHAnsi" w:hAnsiTheme="minorHAnsi" w:cs="Arial"/>
                <w:color w:val="000000"/>
                <w:sz w:val="16"/>
                <w:szCs w:val="16"/>
              </w:rPr>
              <w:t xml:space="preserve"> załączyć</w:t>
            </w:r>
            <w:r w:rsidRPr="00856ACD">
              <w:rPr>
                <w:rFonts w:asciiTheme="minorHAnsi" w:hAnsiTheme="minorHAns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4E3C" w:rsidRPr="00BF339F" w:rsidRDefault="00BD1921" w:rsidP="00A74E3C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74E3C" w:rsidRPr="00BF339F" w:rsidRDefault="00A74E3C" w:rsidP="00A74E3C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74E3C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Głośność</w:t>
            </w:r>
            <w:r w:rsidRPr="00BF339F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74E3C" w:rsidRPr="00BF339F" w:rsidRDefault="00A74E3C" w:rsidP="00BF339F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Głośność oferowanego komputera w trybie pracy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Idle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nie może przekroczyć</w:t>
            </w:r>
            <w:r w:rsidR="00431F52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2</w:t>
            </w:r>
            <w:r w:rsidR="00431F52" w:rsidRPr="00BF339F">
              <w:rPr>
                <w:rFonts w:asciiTheme="minorHAnsi" w:hAnsiTheme="minorHAnsi" w:cs="Arial"/>
                <w:sz w:val="16"/>
                <w:szCs w:val="16"/>
              </w:rPr>
              <w:t>7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dB. Pomiar mierzony zgodnie z normą ISO7779  oraz wykazany zgodnie z normą ISO9296 – załączyć dokument </w:t>
            </w:r>
            <w:r w:rsidR="009576C9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856ACD">
              <w:rPr>
                <w:rFonts w:asciiTheme="minorHAnsi" w:hAnsiTheme="minorHAnsi" w:cs="Arial"/>
                <w:sz w:val="16"/>
                <w:szCs w:val="16"/>
              </w:rPr>
              <w:t>(oświadczenie producenta</w:t>
            </w:r>
            <w:r w:rsidR="00BF339F" w:rsidRPr="00856ACD">
              <w:rPr>
                <w:rFonts w:asciiTheme="minorHAnsi" w:hAnsiTheme="minorHAnsi" w:cs="Arial"/>
                <w:sz w:val="16"/>
                <w:szCs w:val="16"/>
              </w:rPr>
              <w:t xml:space="preserve"> załączyć</w:t>
            </w:r>
            <w:r w:rsidRPr="00856ACD">
              <w:rPr>
                <w:rFonts w:asciiTheme="minorHAnsi" w:hAnsiTheme="minorHAnsi" w:cs="Arial"/>
                <w:sz w:val="16"/>
                <w:szCs w:val="16"/>
              </w:rPr>
              <w:t>).</w:t>
            </w:r>
          </w:p>
        </w:tc>
        <w:tc>
          <w:tcPr>
            <w:tcW w:w="4248" w:type="dxa"/>
            <w:shd w:val="clear" w:color="auto" w:fill="auto"/>
            <w:noWrap/>
          </w:tcPr>
          <w:p w:rsidR="00A74E3C" w:rsidRPr="00BF339F" w:rsidRDefault="00BD1921" w:rsidP="00431F52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74E3C" w:rsidRPr="00BF339F" w:rsidTr="002C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Wyposażenie dodatkowe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Komplet kabli przyłączeniowych, w tym skrętka kat</w:t>
            </w:r>
            <w:r w:rsidR="00431F52" w:rsidRPr="00BF339F">
              <w:rPr>
                <w:rFonts w:asciiTheme="minorHAnsi" w:hAnsiTheme="minorHAnsi" w:cs="Arial"/>
                <w:sz w:val="16"/>
                <w:szCs w:val="16"/>
              </w:rPr>
              <w:t>.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6 (zarobiona złączami RJ-45) długości 3m.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4E3C" w:rsidRPr="00BF339F" w:rsidRDefault="00BD1921" w:rsidP="00A74E3C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636B10"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74E3C" w:rsidRPr="00BF339F" w:rsidRDefault="00A74E3C" w:rsidP="00A74E3C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74E3C" w:rsidRPr="00BF339F" w:rsidTr="008B119E">
        <w:trPr>
          <w:trHeight w:val="326"/>
        </w:trPr>
        <w:tc>
          <w:tcPr>
            <w:tcW w:w="149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sz w:val="16"/>
                <w:szCs w:val="16"/>
              </w:rPr>
              <w:t>System operacyjny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Zainstalowany i gotowy do pracy. Opis w tabeli oznaczonej jako „System operacyjny”</w:t>
            </w:r>
          </w:p>
        </w:tc>
        <w:tc>
          <w:tcPr>
            <w:tcW w:w="4248" w:type="dxa"/>
            <w:shd w:val="clear" w:color="auto" w:fill="auto"/>
            <w:noWrap/>
          </w:tcPr>
          <w:p w:rsidR="00A74E3C" w:rsidRPr="00BF339F" w:rsidRDefault="00BD1921" w:rsidP="006C77E0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N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azw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 i wersj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74E3C" w:rsidRPr="00BF339F" w:rsidTr="002C1E83">
        <w:trPr>
          <w:trHeight w:val="158"/>
        </w:trPr>
        <w:tc>
          <w:tcPr>
            <w:tcW w:w="149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sz w:val="16"/>
                <w:szCs w:val="16"/>
              </w:rPr>
              <w:t xml:space="preserve">Oprogramowanie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Zainstalowany i gotowy do pracy. Opis w tabeli oznaczonej jako „Oprogramowanie biurowe”</w:t>
            </w:r>
          </w:p>
        </w:tc>
        <w:tc>
          <w:tcPr>
            <w:tcW w:w="4248" w:type="dxa"/>
            <w:shd w:val="clear" w:color="auto" w:fill="auto"/>
            <w:noWrap/>
          </w:tcPr>
          <w:p w:rsidR="00A74E3C" w:rsidRPr="00BF339F" w:rsidRDefault="00BD1921" w:rsidP="00A74E3C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N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azw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 i wersj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A74E3C" w:rsidRPr="00BF339F" w:rsidTr="002C1E83">
        <w:trPr>
          <w:trHeight w:val="348"/>
        </w:trPr>
        <w:tc>
          <w:tcPr>
            <w:tcW w:w="149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tabs>
                <w:tab w:val="left" w:pos="3454"/>
              </w:tabs>
              <w:ind w:left="-2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eastAsia="Arial Unicode MS" w:hAnsiTheme="minorHAnsi" w:cs="Arial"/>
                <w:b/>
                <w:sz w:val="16"/>
                <w:szCs w:val="16"/>
              </w:rPr>
              <w:t>Dokumentacja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standardowa dostarczana przez producenta. Po podaniu numeru seryjnego dostępna konfiguracja na stronie producenta</w:t>
            </w:r>
          </w:p>
        </w:tc>
        <w:tc>
          <w:tcPr>
            <w:tcW w:w="4248" w:type="dxa"/>
            <w:shd w:val="clear" w:color="auto" w:fill="auto"/>
          </w:tcPr>
          <w:p w:rsidR="00A74E3C" w:rsidRPr="00BF339F" w:rsidRDefault="00BD1921" w:rsidP="00A74E3C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>
              <w:rPr>
                <w:rFonts w:asciiTheme="minorHAnsi" w:hAnsiTheme="minorHAnsi" w:cs="Arial"/>
                <w:bCs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</w:tr>
      <w:tr w:rsidR="00A74E3C" w:rsidRPr="00BF339F" w:rsidTr="00D835C6">
        <w:trPr>
          <w:trHeight w:val="348"/>
        </w:trPr>
        <w:tc>
          <w:tcPr>
            <w:tcW w:w="149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tabs>
                <w:tab w:val="left" w:pos="3454"/>
              </w:tabs>
              <w:ind w:left="-20"/>
              <w:rPr>
                <w:rFonts w:asciiTheme="minorHAnsi" w:eastAsia="Arial Unicode MS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eastAsia="Arial Unicode MS" w:hAnsiTheme="minorHAnsi" w:cs="Arial"/>
                <w:b/>
                <w:sz w:val="16"/>
                <w:szCs w:val="16"/>
              </w:rPr>
              <w:t>BIOS/UEFI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Możliwość, bez uruchamiania systemu operacyjnego z dysku twardego komputera lub innych podłączonych do niego urządzeń zewnętrznych, odczytania z BIOS informacji o podzespołach komputera. </w:t>
            </w:r>
          </w:p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Funkcja blokowania wejścia do  BIOS oraz blokowania startu systemu operacyjnego </w:t>
            </w:r>
          </w:p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Możliwość polegająca na kontrolowaniu urządzeń wykorzystujących magistralę komunikacyjną PCI, bez uruchamiania systemu operacyjnego z dysku twardego komputera lub innych podłączonych do niego urządzeń zewnętrznych. Pod pojęciem kontroli Zamawiający rozumie funkcjonalność polegającą na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lastRenderedPageBreak/>
              <w:t>blokowaniu/odblokowaniu slotów PCI.</w:t>
            </w:r>
          </w:p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Możliwość, bez uruchamiania systemu operacyjnego z dysku twardego komputera lub innych, podłączonych do niego urządzeń zewnętrznych,  ustawienia hasła na poziomie systemu, administratora.</w:t>
            </w:r>
          </w:p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 włączenia/wyłączenia zintegrowanej karty dźwiękowej, karty sieciowej, portu szeregowego z poziomu BIOS.</w:t>
            </w:r>
          </w:p>
          <w:p w:rsidR="00A74E3C" w:rsidRPr="00BF339F" w:rsidRDefault="00A74E3C" w:rsidP="00A74E3C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 wyłączania portów USB w tym: wszystkich portów, tylko portów znajdujących się na przodzie obudowy, tylko tylnych portów.</w:t>
            </w:r>
          </w:p>
        </w:tc>
        <w:tc>
          <w:tcPr>
            <w:tcW w:w="4248" w:type="dxa"/>
            <w:shd w:val="clear" w:color="auto" w:fill="auto"/>
          </w:tcPr>
          <w:p w:rsidR="00A74E3C" w:rsidRPr="00BF339F" w:rsidRDefault="00BD1921" w:rsidP="008B119E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>
              <w:rPr>
                <w:rFonts w:asciiTheme="minorHAnsi" w:hAnsiTheme="minorHAnsi" w:cs="Arial"/>
                <w:bCs/>
                <w:sz w:val="16"/>
                <w:szCs w:val="16"/>
              </w:rPr>
              <w:lastRenderedPageBreak/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A74E3C" w:rsidRPr="00BF339F" w:rsidRDefault="00A74E3C" w:rsidP="00A74E3C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</w:tr>
    </w:tbl>
    <w:p w:rsidR="00BB6609" w:rsidRPr="00BF339F" w:rsidRDefault="00BB6609">
      <w:pPr>
        <w:spacing w:after="200" w:line="276" w:lineRule="auto"/>
        <w:rPr>
          <w:rFonts w:asciiTheme="minorHAnsi" w:hAnsiTheme="minorHAnsi"/>
        </w:rPr>
      </w:pPr>
    </w:p>
    <w:tbl>
      <w:tblPr>
        <w:tblW w:w="1372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97"/>
        <w:gridCol w:w="5811"/>
        <w:gridCol w:w="4248"/>
        <w:gridCol w:w="2167"/>
      </w:tblGrid>
      <w:tr w:rsidR="00654569" w:rsidRPr="00BF339F" w:rsidTr="00654569">
        <w:trPr>
          <w:trHeight w:val="298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02760E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F339F">
              <w:rPr>
                <w:rFonts w:asciiTheme="minorHAnsi" w:hAnsiTheme="minorHAnsi"/>
                <w:b/>
              </w:rPr>
              <w:br w:type="page"/>
            </w:r>
            <w:r w:rsidRPr="00BF339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Komponent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904F8D" w:rsidRPr="00BF339F" w:rsidRDefault="00654569" w:rsidP="009E18D6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F339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Konfiguracja nr 2 – </w:t>
            </w:r>
            <w:r w:rsidR="004A61A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60</w:t>
            </w:r>
            <w:r w:rsidRPr="00BF339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4248" w:type="dxa"/>
            <w:shd w:val="clear" w:color="auto" w:fill="F2F2F2" w:themeFill="background1" w:themeFillShade="F2"/>
          </w:tcPr>
          <w:p w:rsidR="00654569" w:rsidRPr="00BF339F" w:rsidRDefault="00654569" w:rsidP="0002760E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F339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Odpowiedź Wykonawcy. Należy podać specyfikację techniczną przedmiotu zamówienia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02760E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BF339F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Ocena parametrów technicznych - punktacja</w:t>
            </w:r>
          </w:p>
        </w:tc>
      </w:tr>
      <w:tr w:rsidR="00654569" w:rsidRPr="00BF339F" w:rsidTr="0003702E">
        <w:trPr>
          <w:trHeight w:val="112"/>
        </w:trPr>
        <w:tc>
          <w:tcPr>
            <w:tcW w:w="7308" w:type="dxa"/>
            <w:gridSpan w:val="2"/>
            <w:shd w:val="clear" w:color="auto" w:fill="F2F2F2" w:themeFill="background1" w:themeFillShade="F2"/>
          </w:tcPr>
          <w:p w:rsidR="00654569" w:rsidRPr="00BF339F" w:rsidRDefault="00654569" w:rsidP="0002760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  <w:tc>
          <w:tcPr>
            <w:tcW w:w="4248" w:type="dxa"/>
            <w:shd w:val="clear" w:color="auto" w:fill="F2F2F2" w:themeFill="background1" w:themeFillShade="F2"/>
          </w:tcPr>
          <w:p w:rsidR="00BD1921" w:rsidRPr="00D06857" w:rsidRDefault="00BD1921" w:rsidP="00BD1921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Podać nazwę producenta i model</w:t>
            </w:r>
            <w:r w:rsidRPr="00D06857">
              <w:rPr>
                <w:rFonts w:asciiTheme="minorHAnsi" w:hAnsiTheme="minorHAnsi" w:cs="Arial"/>
                <w:i/>
                <w:sz w:val="16"/>
                <w:szCs w:val="16"/>
              </w:rPr>
              <w:t>:</w:t>
            </w:r>
          </w:p>
          <w:p w:rsidR="00654569" w:rsidRPr="00BF339F" w:rsidRDefault="00654569" w:rsidP="0002760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02760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654569" w:rsidRPr="00BF339F" w:rsidTr="00D835C6">
        <w:trPr>
          <w:trHeight w:val="964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02760E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Procesor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BF339F" w:rsidRDefault="00654569" w:rsidP="0002760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Procesor  w architekturze x86, z możliwością uruchomienia programów 64 bitowych, uzyskujący w teście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Passmark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wydajność nie mniej niż </w:t>
            </w:r>
            <w:r w:rsidR="007C481D" w:rsidRPr="00BF339F">
              <w:rPr>
                <w:rFonts w:asciiTheme="minorHAnsi" w:hAnsiTheme="minorHAnsi" w:cs="Arial"/>
                <w:sz w:val="16"/>
                <w:szCs w:val="16"/>
              </w:rPr>
              <w:t>75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00 punktów </w:t>
            </w:r>
          </w:p>
          <w:p w:rsidR="00654569" w:rsidRPr="00BF339F" w:rsidRDefault="00A55F2D" w:rsidP="0002760E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hyperlink r:id="rId9" w:history="1">
              <w:r w:rsidR="00654569" w:rsidRPr="00BF339F">
                <w:rPr>
                  <w:rStyle w:val="Hipercze"/>
                  <w:rFonts w:asciiTheme="minorHAnsi" w:hAnsiTheme="minorHAnsi" w:cs="Arial"/>
                  <w:sz w:val="16"/>
                  <w:szCs w:val="16"/>
                </w:rPr>
                <w:t>http://www.cpubenchmark.net/cpu_list.php</w:t>
              </w:r>
            </w:hyperlink>
          </w:p>
        </w:tc>
        <w:tc>
          <w:tcPr>
            <w:tcW w:w="4248" w:type="dxa"/>
            <w:shd w:val="clear" w:color="auto" w:fill="auto"/>
            <w:noWrap/>
          </w:tcPr>
          <w:p w:rsidR="00BD1921" w:rsidRPr="00D06857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L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iczb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 punktów uzyskanych w teście:</w:t>
            </w:r>
          </w:p>
          <w:p w:rsidR="00BD1921" w:rsidRPr="00D06857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P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roducent i model:</w:t>
            </w:r>
          </w:p>
          <w:p w:rsidR="00654569" w:rsidRPr="00BF339F" w:rsidRDefault="00654569" w:rsidP="0002760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Wydajność:</w:t>
            </w:r>
          </w:p>
          <w:p w:rsidR="00654569" w:rsidRPr="00BF339F" w:rsidRDefault="007C481D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75</w:t>
            </w:r>
            <w:r w:rsidR="006C43FE" w:rsidRPr="00BF339F">
              <w:rPr>
                <w:rFonts w:asciiTheme="minorHAnsi" w:hAnsiTheme="minorHAnsi" w:cs="Arial"/>
                <w:sz w:val="16"/>
                <w:szCs w:val="16"/>
              </w:rPr>
              <w:t>00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050B0C" w:rsidRPr="00BF339F">
              <w:rPr>
                <w:rFonts w:asciiTheme="minorHAnsi" w:hAnsiTheme="minorHAnsi" w:cs="Arial"/>
                <w:sz w:val="16"/>
                <w:szCs w:val="16"/>
              </w:rPr>
              <w:t xml:space="preserve">– </w:t>
            </w:r>
            <w:r w:rsidR="006C43FE" w:rsidRPr="00BF339F">
              <w:rPr>
                <w:rFonts w:asciiTheme="minorHAnsi" w:hAnsiTheme="minorHAnsi" w:cs="Arial"/>
                <w:sz w:val="16"/>
                <w:szCs w:val="16"/>
              </w:rPr>
              <w:t>7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69</w:t>
            </w:r>
            <w:r w:rsidR="006C43FE" w:rsidRPr="00BF339F">
              <w:rPr>
                <w:rFonts w:asciiTheme="minorHAnsi" w:hAnsiTheme="minorHAnsi" w:cs="Arial"/>
                <w:sz w:val="16"/>
                <w:szCs w:val="16"/>
              </w:rPr>
              <w:t>9</w:t>
            </w:r>
            <w:r w:rsidR="00050B0C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>– 0 pkt</w:t>
            </w:r>
          </w:p>
          <w:p w:rsidR="00654569" w:rsidRPr="00BF339F" w:rsidRDefault="006C43FE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7</w:t>
            </w:r>
            <w:r w:rsidR="007C481D" w:rsidRPr="00BF339F">
              <w:rPr>
                <w:rFonts w:asciiTheme="minorHAnsi" w:hAnsiTheme="minorHAnsi" w:cs="Arial"/>
                <w:sz w:val="16"/>
                <w:szCs w:val="16"/>
              </w:rPr>
              <w:t>70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0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050B0C" w:rsidRPr="00BF339F">
              <w:rPr>
                <w:rFonts w:asciiTheme="minorHAnsi" w:hAnsiTheme="minorHAnsi" w:cs="Arial"/>
                <w:sz w:val="16"/>
                <w:szCs w:val="16"/>
              </w:rPr>
              <w:t xml:space="preserve">–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7</w:t>
            </w:r>
            <w:r w:rsidR="007C481D" w:rsidRPr="00BF339F">
              <w:rPr>
                <w:rFonts w:asciiTheme="minorHAnsi" w:hAnsiTheme="minorHAnsi" w:cs="Arial"/>
                <w:sz w:val="16"/>
                <w:szCs w:val="16"/>
              </w:rPr>
              <w:t>8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99</w:t>
            </w:r>
            <w:r w:rsidR="00050B0C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>– 5 pkt</w:t>
            </w:r>
          </w:p>
          <w:p w:rsidR="00654569" w:rsidRPr="00BF339F" w:rsidRDefault="00524E8B" w:rsidP="007C481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121</w:t>
            </w:r>
            <w:r w:rsidR="006C77E0" w:rsidRPr="00BF339F">
              <w:rPr>
                <w:rFonts w:asciiTheme="minorHAnsi" w:hAnsiTheme="minorHAnsi" w:cs="Arial"/>
                <w:sz w:val="16"/>
                <w:szCs w:val="16"/>
              </w:rPr>
              <w:t>00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050B0C" w:rsidRPr="00BF339F">
              <w:rPr>
                <w:rFonts w:asciiTheme="minorHAnsi" w:hAnsiTheme="minorHAnsi" w:cs="Arial"/>
                <w:sz w:val="16"/>
                <w:szCs w:val="16"/>
              </w:rPr>
              <w:t xml:space="preserve">i więcej </w:t>
            </w:r>
            <w:r w:rsidR="00654569" w:rsidRPr="00BF339F">
              <w:rPr>
                <w:rFonts w:asciiTheme="minorHAnsi" w:hAnsiTheme="minorHAnsi" w:cs="Arial"/>
                <w:sz w:val="16"/>
                <w:szCs w:val="16"/>
              </w:rPr>
              <w:t>– 10 pkt</w:t>
            </w:r>
          </w:p>
        </w:tc>
      </w:tr>
      <w:tr w:rsidR="00654569" w:rsidRPr="00BF339F" w:rsidTr="00D835C6">
        <w:trPr>
          <w:trHeight w:val="226"/>
        </w:trPr>
        <w:tc>
          <w:tcPr>
            <w:tcW w:w="1497" w:type="dxa"/>
            <w:shd w:val="clear" w:color="auto" w:fill="F2F2F2" w:themeFill="background1" w:themeFillShade="F2"/>
          </w:tcPr>
          <w:p w:rsidR="00654569" w:rsidRPr="00BF339F" w:rsidRDefault="00654569" w:rsidP="0002760E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Pamięć</w:t>
            </w:r>
            <w:r w:rsidRPr="00BF339F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RAM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654569" w:rsidRPr="00BF339F" w:rsidRDefault="00654569" w:rsidP="007C481D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8GB </w:t>
            </w:r>
            <w:r w:rsidR="000A7FAF" w:rsidRPr="00BF339F">
              <w:rPr>
                <w:rFonts w:asciiTheme="minorHAnsi" w:hAnsiTheme="minorHAnsi" w:cs="Arial"/>
                <w:sz w:val="16"/>
                <w:szCs w:val="16"/>
              </w:rPr>
              <w:t xml:space="preserve">min. DDR4-2400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(możliwość rozszerzenia do min. </w:t>
            </w:r>
            <w:r w:rsidR="000A7FAF" w:rsidRPr="00BF339F">
              <w:rPr>
                <w:rFonts w:asciiTheme="minorHAnsi" w:hAnsiTheme="minorHAnsi" w:cs="Arial"/>
                <w:sz w:val="16"/>
                <w:szCs w:val="16"/>
              </w:rPr>
              <w:t>32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GB, minimum 2 banki pamięci)</w:t>
            </w:r>
          </w:p>
        </w:tc>
        <w:tc>
          <w:tcPr>
            <w:tcW w:w="4248" w:type="dxa"/>
            <w:shd w:val="clear" w:color="auto" w:fill="auto"/>
            <w:noWrap/>
          </w:tcPr>
          <w:p w:rsidR="00BD1921" w:rsidRPr="00D06857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W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ielkość RAM:</w:t>
            </w:r>
          </w:p>
          <w:p w:rsidR="00654569" w:rsidRPr="00BF339F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L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iczb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 banków pamięci: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654569" w:rsidRPr="00BF339F" w:rsidRDefault="00654569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8 GB – 0 pkt</w:t>
            </w:r>
          </w:p>
          <w:p w:rsidR="00654569" w:rsidRPr="00BF339F" w:rsidRDefault="00654569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12 GB – 5 pkt</w:t>
            </w:r>
          </w:p>
          <w:p w:rsidR="00654569" w:rsidRPr="00BF339F" w:rsidRDefault="00654569" w:rsidP="00654569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16 GB – 10 pkt</w:t>
            </w:r>
          </w:p>
        </w:tc>
      </w:tr>
      <w:tr w:rsidR="008B119E" w:rsidRPr="00BF339F" w:rsidTr="002C1E83">
        <w:trPr>
          <w:trHeight w:val="226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Płyta główna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1x PCI Express x16, 1x PCI-Express x1</w:t>
            </w:r>
          </w:p>
          <w:p w:rsidR="008B119E" w:rsidRPr="00BF339F" w:rsidRDefault="008B119E" w:rsidP="008B119E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Min</w:t>
            </w:r>
            <w:r w:rsidR="000A7FAF" w:rsidRPr="00BF339F">
              <w:rPr>
                <w:rFonts w:asciiTheme="minorHAnsi" w:hAnsiTheme="minorHAnsi" w:cs="Arial"/>
                <w:sz w:val="16"/>
                <w:szCs w:val="16"/>
              </w:rPr>
              <w:t>.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3 złącza SATA w tym min</w:t>
            </w:r>
            <w:r w:rsidR="000A7FAF" w:rsidRPr="00BF339F">
              <w:rPr>
                <w:rFonts w:asciiTheme="minorHAnsi" w:hAnsiTheme="minorHAnsi" w:cs="Arial"/>
                <w:sz w:val="16"/>
                <w:szCs w:val="16"/>
              </w:rPr>
              <w:t>.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2 sztuki SATA 3</w:t>
            </w:r>
          </w:p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248" w:type="dxa"/>
            <w:shd w:val="clear" w:color="auto" w:fill="auto"/>
            <w:noWrap/>
          </w:tcPr>
          <w:p w:rsidR="00BD1921" w:rsidRPr="007C481D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C481D">
              <w:rPr>
                <w:rFonts w:asciiTheme="minorHAnsi" w:hAnsiTheme="minorHAnsi" w:cs="Arial"/>
                <w:sz w:val="16"/>
                <w:szCs w:val="16"/>
              </w:rPr>
              <w:t>Liczba gniazd PCI:</w:t>
            </w:r>
          </w:p>
          <w:p w:rsidR="008B119E" w:rsidRPr="00BF339F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7C481D">
              <w:rPr>
                <w:rFonts w:asciiTheme="minorHAnsi" w:hAnsiTheme="minorHAnsi" w:cs="Arial"/>
                <w:sz w:val="16"/>
                <w:szCs w:val="16"/>
              </w:rPr>
              <w:t>Liczba gniazd SATA: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0A7FAF" w:rsidRPr="00BF339F" w:rsidTr="002C1E83">
        <w:trPr>
          <w:trHeight w:val="513"/>
        </w:trPr>
        <w:tc>
          <w:tcPr>
            <w:tcW w:w="1497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Porty</w:t>
            </w:r>
            <w:r w:rsidRPr="00BF339F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Wyprowadzone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na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zewnątrz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obudowy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:</w:t>
            </w:r>
          </w:p>
          <w:p w:rsidR="000A7FAF" w:rsidRPr="00BF339F" w:rsidRDefault="000A7FAF" w:rsidP="000A7FAF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Min. 8 portów USB, w tym min. 4 porty USB 3.1 Gen1,</w:t>
            </w:r>
          </w:p>
          <w:p w:rsidR="000A7FAF" w:rsidRPr="00BF339F" w:rsidRDefault="000A7FAF" w:rsidP="000A7FAF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  <w:lang w:val="en-US"/>
              </w:rPr>
              <w:t>1x D-Sub,</w:t>
            </w:r>
          </w:p>
          <w:p w:rsidR="000A7FAF" w:rsidRPr="00BF339F" w:rsidRDefault="000A7FAF" w:rsidP="000A7FAF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1x port cyfrowy, zgodny z portem cyfrowym oferowanych monitorów</w:t>
            </w:r>
          </w:p>
          <w:p w:rsidR="000A7FAF" w:rsidRPr="00BF339F" w:rsidRDefault="000A7FAF" w:rsidP="000A7FAF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gniazdo słuchawkowo-mikrofonowe, wyjście/wejście audio, </w:t>
            </w:r>
          </w:p>
          <w:p w:rsidR="000A7FAF" w:rsidRPr="00BF339F" w:rsidRDefault="000A7FAF" w:rsidP="000A7FAF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czytnik kart SD,</w:t>
            </w:r>
          </w:p>
          <w:p w:rsidR="000A7FAF" w:rsidRPr="00BF339F" w:rsidRDefault="000A7FAF" w:rsidP="000A7FAF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RJ-45,</w:t>
            </w:r>
          </w:p>
          <w:p w:rsidR="000A7FAF" w:rsidRPr="00BF339F" w:rsidRDefault="000A7FAF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Wymagana liczba portów nie może zostać uzyskana przez zastosowanie adapterów.</w:t>
            </w:r>
          </w:p>
        </w:tc>
        <w:tc>
          <w:tcPr>
            <w:tcW w:w="4248" w:type="dxa"/>
            <w:shd w:val="clear" w:color="auto" w:fill="auto"/>
            <w:noWrap/>
          </w:tcPr>
          <w:p w:rsidR="00BD1921" w:rsidRPr="00D06857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L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iczb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 portów  USB (w tym USB 3.0):</w:t>
            </w:r>
          </w:p>
          <w:p w:rsidR="00BD1921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yp wyjścia cyfrowego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(obrazu)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  <w:p w:rsidR="000A395E" w:rsidRDefault="000A395E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gniazdo słuchawkowo-mikrofonowe, wyjście/wejście audio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(tak/nie):</w:t>
            </w:r>
          </w:p>
          <w:p w:rsidR="000A395E" w:rsidRPr="00D06857" w:rsidRDefault="000A395E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czytnik kart SD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(tak/nie);</w:t>
            </w:r>
          </w:p>
          <w:p w:rsidR="00BD1921" w:rsidRPr="00D06857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Port RJ-45 (tak/nie):</w:t>
            </w:r>
          </w:p>
          <w:p w:rsidR="000A7FAF" w:rsidRPr="00BF339F" w:rsidRDefault="000A7FAF" w:rsidP="000A7FAF">
            <w:pPr>
              <w:spacing w:after="200" w:line="276" w:lineRule="auto"/>
              <w:contextualSpacing/>
              <w:jc w:val="both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2167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0A7FAF" w:rsidRPr="00BF339F" w:rsidTr="00D835C6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Dysk SSD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SSD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PCIe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NVMe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M.2 min. 128GB</w:t>
            </w:r>
          </w:p>
        </w:tc>
        <w:tc>
          <w:tcPr>
            <w:tcW w:w="4248" w:type="dxa"/>
            <w:shd w:val="clear" w:color="auto" w:fill="auto"/>
            <w:noWrap/>
          </w:tcPr>
          <w:p w:rsidR="00BD1921" w:rsidRPr="00D06857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M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odel dysku:</w:t>
            </w:r>
          </w:p>
          <w:p w:rsidR="000A7FAF" w:rsidRPr="00BF339F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P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ojemność dysku: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128 GB – 0 pkt</w:t>
            </w:r>
          </w:p>
          <w:p w:rsidR="000A7FAF" w:rsidRPr="00BF339F" w:rsidRDefault="000A7FAF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256 GB – 10 pkt</w:t>
            </w:r>
          </w:p>
        </w:tc>
      </w:tr>
      <w:tr w:rsidR="008B119E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Napędy</w:t>
            </w:r>
            <w:r w:rsidR="00524E8B"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 optyczny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DVD+/-RW Dual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Layer</w:t>
            </w:r>
            <w:proofErr w:type="spellEnd"/>
          </w:p>
        </w:tc>
        <w:tc>
          <w:tcPr>
            <w:tcW w:w="4248" w:type="dxa"/>
            <w:shd w:val="clear" w:color="auto" w:fill="auto"/>
            <w:noWrap/>
          </w:tcPr>
          <w:p w:rsidR="008B119E" w:rsidRPr="00BF339F" w:rsidRDefault="00BD1921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0A7FAF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Karta graficzna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zintegrowana z CPU, uzyskującą w teście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Passmark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G3D  wydajność nie mniej niż 1100 punktów http://www.videocardbenchmark.net/ lub wpięta do złącza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PCIe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i wyposażona w min 1GB RAM. Nie dopuszcza się kart zewnętrznych (USB).</w:t>
            </w:r>
          </w:p>
        </w:tc>
        <w:tc>
          <w:tcPr>
            <w:tcW w:w="4248" w:type="dxa"/>
            <w:shd w:val="clear" w:color="auto" w:fill="auto"/>
            <w:noWrap/>
          </w:tcPr>
          <w:p w:rsidR="00BD1921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W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ydajność karty graficznej:</w:t>
            </w:r>
          </w:p>
          <w:p w:rsidR="000A7FAF" w:rsidRPr="00BF339F" w:rsidRDefault="00BD1921" w:rsidP="00BD1921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Typ karty graficznej: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8B119E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Karta dźwiękowa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Zintegrowana z płytą główną, zgodna z High Definition (HD) Audio</w:t>
            </w:r>
          </w:p>
        </w:tc>
        <w:tc>
          <w:tcPr>
            <w:tcW w:w="4248" w:type="dxa"/>
            <w:shd w:val="clear" w:color="auto" w:fill="auto"/>
            <w:noWrap/>
          </w:tcPr>
          <w:p w:rsidR="008B119E" w:rsidRPr="00BF339F" w:rsidRDefault="00BD1921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8B119E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Zasilacz</w:t>
            </w:r>
          </w:p>
        </w:tc>
        <w:tc>
          <w:tcPr>
            <w:tcW w:w="5811" w:type="dxa"/>
            <w:shd w:val="clear" w:color="auto" w:fill="F2F2F2" w:themeFill="background1" w:themeFillShade="F2"/>
            <w:noWrap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Zasilacz w zestawie pracujący w sieci 230V  prądu zmiennego o efektywnoś</w:t>
            </w:r>
            <w:r w:rsidR="000A7FAF" w:rsidRPr="00BF339F">
              <w:rPr>
                <w:rFonts w:asciiTheme="minorHAnsi" w:hAnsiTheme="minorHAnsi" w:cs="Arial"/>
                <w:sz w:val="16"/>
                <w:szCs w:val="16"/>
              </w:rPr>
              <w:t>ci min. 90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% przy obciążeniu 50%.</w:t>
            </w:r>
          </w:p>
        </w:tc>
        <w:tc>
          <w:tcPr>
            <w:tcW w:w="4248" w:type="dxa"/>
            <w:shd w:val="clear" w:color="auto" w:fill="auto"/>
            <w:noWrap/>
            <w:vAlign w:val="bottom"/>
          </w:tcPr>
          <w:p w:rsidR="008B119E" w:rsidRPr="00BF339F" w:rsidRDefault="00BD1921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0A7FAF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lastRenderedPageBreak/>
              <w:t>Obudowa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Obudowa typu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Microtower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(suma wymiarów poniżej 80 cm), metalowa, umożliwiająca montaż min. 1 szt. napędu optycznego i min. 2 szt. napędów 3.5”. Minimum 2 porty USB 3.1 Gen1 wyprowadzone na panel przedni. Podłączone złącza audio dostępne także na panelu przednim. Fabrycznie udostępniona możliwość montażu min. 1 szt. napędu 2.5” bez konieczności stosowania adaptera.</w:t>
            </w:r>
          </w:p>
          <w:p w:rsidR="000A7FAF" w:rsidRPr="00BF339F" w:rsidRDefault="000A7FAF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Wyposażona w zabezpieczenie przed kradzieżą w postaci złącza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Kensington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lub równoważnego plus wymagane akcesoria (linka).</w:t>
            </w:r>
          </w:p>
        </w:tc>
        <w:tc>
          <w:tcPr>
            <w:tcW w:w="4248" w:type="dxa"/>
            <w:shd w:val="clear" w:color="auto" w:fill="auto"/>
            <w:noWrap/>
          </w:tcPr>
          <w:p w:rsidR="000A7FAF" w:rsidRPr="00BF339F" w:rsidRDefault="00BD1921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0A7FAF" w:rsidRPr="00BF339F" w:rsidRDefault="000A7FAF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8B119E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Mysz</w:t>
            </w:r>
            <w:r w:rsidRPr="00BF339F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Optyczna, dwuprzyciskowa  z rolką, przewodowa (kabel min. 1,5m), USB</w:t>
            </w:r>
          </w:p>
        </w:tc>
        <w:tc>
          <w:tcPr>
            <w:tcW w:w="4248" w:type="dxa"/>
            <w:shd w:val="clear" w:color="auto" w:fill="auto"/>
            <w:noWrap/>
          </w:tcPr>
          <w:p w:rsidR="008B119E" w:rsidRPr="00BF339F" w:rsidRDefault="00BD1921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8B119E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Klawiatura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Układ klawiszy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US–international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>, przewodowa (kabel min. 1,5m), pełnowymiarowa (blok numeryczny), USB</w:t>
            </w:r>
          </w:p>
        </w:tc>
        <w:tc>
          <w:tcPr>
            <w:tcW w:w="4248" w:type="dxa"/>
            <w:shd w:val="clear" w:color="auto" w:fill="auto"/>
            <w:noWrap/>
          </w:tcPr>
          <w:p w:rsidR="008B119E" w:rsidRPr="00BF339F" w:rsidRDefault="00BD1921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8B119E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Karta sieciowa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Zintegrowana, 10/100/1000 (RJ-45),  z obsługą WOL i PXE.</w:t>
            </w:r>
          </w:p>
        </w:tc>
        <w:tc>
          <w:tcPr>
            <w:tcW w:w="4248" w:type="dxa"/>
            <w:shd w:val="clear" w:color="auto" w:fill="auto"/>
            <w:noWrap/>
          </w:tcPr>
          <w:p w:rsidR="008B119E" w:rsidRPr="00BF339F" w:rsidRDefault="00BD1921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8B119E" w:rsidRPr="00BF339F" w:rsidTr="002C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sz w:val="16"/>
                <w:szCs w:val="16"/>
              </w:rPr>
              <w:t>Efektywność energetyczna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color w:val="000000"/>
                <w:sz w:val="16"/>
                <w:szCs w:val="16"/>
              </w:rPr>
              <w:t xml:space="preserve">Zgodna z wymaganiami Energy Star 5.0 lub równoważną </w:t>
            </w:r>
            <w:r w:rsidRPr="00856ACD">
              <w:rPr>
                <w:rFonts w:asciiTheme="minorHAnsi" w:hAnsiTheme="minorHAnsi" w:cs="Arial"/>
                <w:color w:val="000000"/>
                <w:sz w:val="16"/>
                <w:szCs w:val="16"/>
              </w:rPr>
              <w:t>(certyfikat producenta</w:t>
            </w:r>
            <w:r w:rsidR="009576C9" w:rsidRPr="00856ACD">
              <w:rPr>
                <w:rFonts w:asciiTheme="minorHAnsi" w:hAnsiTheme="minorHAnsi" w:cs="Arial"/>
                <w:color w:val="000000"/>
                <w:sz w:val="16"/>
                <w:szCs w:val="16"/>
              </w:rPr>
              <w:t xml:space="preserve"> załączyć</w:t>
            </w:r>
            <w:r w:rsidRPr="00856ACD">
              <w:rPr>
                <w:rFonts w:asciiTheme="minorHAnsi" w:hAnsiTheme="minorHAnsi" w:cs="Arial"/>
                <w:color w:val="000000"/>
                <w:sz w:val="16"/>
                <w:szCs w:val="16"/>
              </w:rPr>
              <w:t>)</w:t>
            </w:r>
            <w:r w:rsidR="009576C9" w:rsidRPr="00856ACD">
              <w:rPr>
                <w:rFonts w:asciiTheme="minorHAnsi" w:hAnsiTheme="minorHAnsi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19E" w:rsidRPr="00BF339F" w:rsidRDefault="00C50EAF" w:rsidP="008B119E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D06857"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B119E" w:rsidRPr="00BF339F" w:rsidRDefault="008B119E" w:rsidP="008B119E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8B119E" w:rsidRPr="00BF339F" w:rsidTr="002C1E83">
        <w:trPr>
          <w:trHeight w:val="90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Głośność</w:t>
            </w:r>
            <w:r w:rsidRPr="00BF339F">
              <w:rPr>
                <w:rFonts w:asciiTheme="minorHAnsi" w:hAnsiTheme="minorHAnsi" w:cs="Arial"/>
                <w:b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8B119E" w:rsidRPr="00BF339F" w:rsidRDefault="008B119E" w:rsidP="00524E8B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Głośność oferowanego komputera w trybie pracy</w:t>
            </w:r>
            <w:r w:rsidR="000A7FAF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proofErr w:type="spellStart"/>
            <w:r w:rsidR="000A7FAF" w:rsidRPr="00BF339F">
              <w:rPr>
                <w:rFonts w:asciiTheme="minorHAnsi" w:hAnsiTheme="minorHAnsi" w:cs="Arial"/>
                <w:sz w:val="16"/>
                <w:szCs w:val="16"/>
              </w:rPr>
              <w:t>Idle</w:t>
            </w:r>
            <w:proofErr w:type="spellEnd"/>
            <w:r w:rsidR="000A7FAF" w:rsidRPr="00BF339F">
              <w:rPr>
                <w:rFonts w:asciiTheme="minorHAnsi" w:hAnsiTheme="minorHAnsi" w:cs="Arial"/>
                <w:sz w:val="16"/>
                <w:szCs w:val="16"/>
              </w:rPr>
              <w:t xml:space="preserve"> nie może przekroczyć 27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dB. Pomiar mierzony zgodnie z normą ISO7779  oraz wykazany zgodnie z normą ISO9296 – załączyć dokument (</w:t>
            </w:r>
            <w:r w:rsidRPr="00856ACD">
              <w:rPr>
                <w:rFonts w:asciiTheme="minorHAnsi" w:hAnsiTheme="minorHAnsi" w:cs="Arial"/>
                <w:sz w:val="16"/>
                <w:szCs w:val="16"/>
              </w:rPr>
              <w:t>oświadczenie  producenta</w:t>
            </w:r>
            <w:r w:rsidR="009576C9" w:rsidRPr="00856ACD">
              <w:rPr>
                <w:rFonts w:asciiTheme="minorHAnsi" w:hAnsiTheme="minorHAnsi" w:cs="Arial"/>
                <w:sz w:val="16"/>
                <w:szCs w:val="16"/>
              </w:rPr>
              <w:t xml:space="preserve"> załączyć</w:t>
            </w:r>
            <w:r w:rsidRPr="00856ACD">
              <w:rPr>
                <w:rFonts w:asciiTheme="minorHAnsi" w:hAnsiTheme="minorHAnsi" w:cs="Arial"/>
                <w:sz w:val="16"/>
                <w:szCs w:val="16"/>
              </w:rPr>
              <w:t>).</w:t>
            </w:r>
          </w:p>
        </w:tc>
        <w:tc>
          <w:tcPr>
            <w:tcW w:w="4248" w:type="dxa"/>
            <w:shd w:val="clear" w:color="auto" w:fill="auto"/>
            <w:noWrap/>
          </w:tcPr>
          <w:p w:rsidR="008B119E" w:rsidRPr="00BF339F" w:rsidRDefault="00C50EAF" w:rsidP="000A7FAF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8B119E" w:rsidRPr="00BF339F" w:rsidTr="002C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Wyposażenie dodatkowe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Komplet kabli przyłączeniowych, w tym skrętka kat 6 (zarobiona złączami RJ-45) długości 3m.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19E" w:rsidRPr="00BF339F" w:rsidRDefault="00C50EAF" w:rsidP="008B119E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636B10"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B119E" w:rsidRPr="00BF339F" w:rsidRDefault="008B119E" w:rsidP="008B119E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8B119E" w:rsidRPr="00BF339F" w:rsidTr="002C1E83">
        <w:trPr>
          <w:trHeight w:val="158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sz w:val="16"/>
                <w:szCs w:val="16"/>
              </w:rPr>
              <w:t>System operacyjny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Zainstalowany i gotowy do pracy. Opis w tabeli oznaczonej jako „System operacyjny”</w:t>
            </w:r>
          </w:p>
        </w:tc>
        <w:tc>
          <w:tcPr>
            <w:tcW w:w="4248" w:type="dxa"/>
            <w:shd w:val="clear" w:color="auto" w:fill="auto"/>
            <w:noWrap/>
          </w:tcPr>
          <w:p w:rsidR="008B119E" w:rsidRPr="00BF339F" w:rsidRDefault="00C50EAF" w:rsidP="008B119E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N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azw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 i wersj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8B119E" w:rsidRPr="00BF339F" w:rsidTr="002C1E83">
        <w:trPr>
          <w:trHeight w:val="158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sz w:val="16"/>
                <w:szCs w:val="16"/>
              </w:rPr>
              <w:t xml:space="preserve">Oprogramowanie 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Zainstalowany i gotowy do pracy. Opis w tabeli oznaczonej jako „Oprogramowanie biurowe”</w:t>
            </w:r>
          </w:p>
        </w:tc>
        <w:tc>
          <w:tcPr>
            <w:tcW w:w="4248" w:type="dxa"/>
            <w:shd w:val="clear" w:color="auto" w:fill="auto"/>
            <w:noWrap/>
          </w:tcPr>
          <w:p w:rsidR="008B119E" w:rsidRPr="00BF339F" w:rsidRDefault="00C50EAF" w:rsidP="008B119E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N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azw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 xml:space="preserve"> i wersj</w:t>
            </w:r>
            <w:r>
              <w:rPr>
                <w:rFonts w:asciiTheme="minorHAnsi" w:hAnsiTheme="minorHAnsi" w:cs="Arial"/>
                <w:sz w:val="16"/>
                <w:szCs w:val="16"/>
              </w:rPr>
              <w:t>a</w:t>
            </w:r>
            <w:r w:rsidRPr="00D06857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pStyle w:val="Standardowywlewo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8B119E" w:rsidRPr="00BF339F" w:rsidTr="002C1E83">
        <w:trPr>
          <w:trHeight w:val="348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tabs>
                <w:tab w:val="left" w:pos="3454"/>
              </w:tabs>
              <w:ind w:left="-20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eastAsia="Arial Unicode MS" w:hAnsiTheme="minorHAnsi" w:cs="Arial"/>
                <w:b/>
                <w:sz w:val="16"/>
                <w:szCs w:val="16"/>
              </w:rPr>
              <w:t>Dokumentacja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standardowa dostarczana przez producenta.</w:t>
            </w:r>
          </w:p>
        </w:tc>
        <w:tc>
          <w:tcPr>
            <w:tcW w:w="4248" w:type="dxa"/>
            <w:shd w:val="clear" w:color="auto" w:fill="auto"/>
          </w:tcPr>
          <w:p w:rsidR="008B119E" w:rsidRPr="00BF339F" w:rsidRDefault="00C50EAF" w:rsidP="008B119E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>
              <w:rPr>
                <w:rFonts w:asciiTheme="minorHAnsi" w:hAnsiTheme="minorHAnsi" w:cs="Arial"/>
                <w:bCs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</w:tr>
      <w:tr w:rsidR="008B119E" w:rsidRPr="00BF339F" w:rsidTr="002C1E83">
        <w:trPr>
          <w:trHeight w:val="348"/>
        </w:trPr>
        <w:tc>
          <w:tcPr>
            <w:tcW w:w="149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tabs>
                <w:tab w:val="left" w:pos="3454"/>
              </w:tabs>
              <w:ind w:left="-20"/>
              <w:rPr>
                <w:rFonts w:asciiTheme="minorHAnsi" w:eastAsia="Arial Unicode MS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eastAsia="Arial Unicode MS" w:hAnsiTheme="minorHAnsi" w:cs="Arial"/>
                <w:b/>
                <w:sz w:val="16"/>
                <w:szCs w:val="16"/>
              </w:rPr>
              <w:t>BIOS/UEFI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Możliwość, bez uruchamiania systemu operacyjnego z dysku twardego komputera lub innych podłączonych do niego urządzeń zewnętrznych, odczytania z BIOS/UEFI informacji o podzespołach komputera. </w:t>
            </w:r>
          </w:p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Funkcja blokowania wejścia do  BIOS/UEFI oraz blokowania startu systemu operacyjnego </w:t>
            </w:r>
          </w:p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 polegająca na kontrolowaniu urządzeń wykorzystujących magistralę komunikacyjną PCI, bez uruchamiania systemu operacyjnego z dysku twardego komputera lub innych podłączonych do niego urządzeń zewnętrznych. Pod pojęciem kontroli Zamawiający rozumie funkcjonalność polegającą na blokowaniu/odblokowaniu slotów PCI.</w:t>
            </w:r>
          </w:p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Możliwość, bez uruchamiania systemu operacyjnego z dysku twardego komputera lub innych, podłączonych do niego urządzeń zewnętrznych,  ustawienia hasła na poziomie systemu, administratora.</w:t>
            </w:r>
          </w:p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 włączenia/wyłączenia zintegrowanej karty dźwiękowej, karty sieciowej, portu szeregowego z poziomu BIOS.</w:t>
            </w:r>
          </w:p>
          <w:p w:rsidR="008B119E" w:rsidRPr="00BF339F" w:rsidRDefault="008B119E" w:rsidP="008B119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 wyłączania portów USB w tym: wszystkich portów, tylko portów znajdujących się na przodzie obudowy, tylko tylnych portów.</w:t>
            </w:r>
          </w:p>
        </w:tc>
        <w:tc>
          <w:tcPr>
            <w:tcW w:w="4248" w:type="dxa"/>
            <w:shd w:val="clear" w:color="auto" w:fill="auto"/>
          </w:tcPr>
          <w:p w:rsidR="008B119E" w:rsidRPr="00BF339F" w:rsidRDefault="00C50EAF" w:rsidP="008B119E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>
              <w:rPr>
                <w:rFonts w:asciiTheme="minorHAnsi" w:hAnsiTheme="minorHAnsi" w:cs="Arial"/>
                <w:bCs/>
                <w:sz w:val="16"/>
                <w:szCs w:val="16"/>
              </w:rPr>
              <w:t>Tak/nie: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B119E" w:rsidRPr="00BF339F" w:rsidRDefault="008B119E" w:rsidP="008B119E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</w:p>
        </w:tc>
      </w:tr>
    </w:tbl>
    <w:p w:rsidR="00D322E2" w:rsidRDefault="00D322E2">
      <w:pPr>
        <w:spacing w:after="200" w:line="276" w:lineRule="auto"/>
        <w:rPr>
          <w:rFonts w:asciiTheme="minorHAnsi" w:hAnsiTheme="minorHAnsi"/>
        </w:rPr>
      </w:pPr>
    </w:p>
    <w:p w:rsidR="009576C9" w:rsidRDefault="009576C9">
      <w:pPr>
        <w:spacing w:after="200" w:line="276" w:lineRule="auto"/>
        <w:rPr>
          <w:rFonts w:asciiTheme="minorHAnsi" w:hAnsiTheme="minorHAnsi"/>
        </w:rPr>
      </w:pPr>
    </w:p>
    <w:p w:rsidR="00856ACD" w:rsidRPr="00BF339F" w:rsidRDefault="00856ACD">
      <w:pPr>
        <w:spacing w:after="200" w:line="276" w:lineRule="auto"/>
        <w:rPr>
          <w:rFonts w:asciiTheme="minorHAnsi" w:hAnsiTheme="minorHAnsi"/>
        </w:rPr>
      </w:pPr>
    </w:p>
    <w:tbl>
      <w:tblPr>
        <w:tblW w:w="136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17"/>
        <w:gridCol w:w="5811"/>
        <w:gridCol w:w="5955"/>
      </w:tblGrid>
      <w:tr w:rsidR="00BB6609" w:rsidRPr="00BF339F" w:rsidTr="00A24351">
        <w:trPr>
          <w:trHeight w:val="112"/>
        </w:trPr>
        <w:tc>
          <w:tcPr>
            <w:tcW w:w="7728" w:type="dxa"/>
            <w:gridSpan w:val="2"/>
            <w:shd w:val="clear" w:color="auto" w:fill="F2F2F2" w:themeFill="background1" w:themeFillShade="F2"/>
          </w:tcPr>
          <w:p w:rsidR="00BB6609" w:rsidRPr="00904F8D" w:rsidRDefault="00BB6609" w:rsidP="009E18D6">
            <w:pPr>
              <w:rPr>
                <w:rFonts w:asciiTheme="minorHAnsi" w:hAnsiTheme="minorHAnsi" w:cs="Arial"/>
                <w:b/>
                <w:color w:val="FF0000"/>
                <w:sz w:val="20"/>
                <w:szCs w:val="20"/>
              </w:rPr>
            </w:pPr>
            <w:r w:rsidRPr="00BF339F">
              <w:rPr>
                <w:rFonts w:asciiTheme="minorHAnsi" w:hAnsiTheme="minorHAnsi" w:cs="Arial"/>
                <w:b/>
                <w:sz w:val="20"/>
                <w:szCs w:val="20"/>
              </w:rPr>
              <w:lastRenderedPageBreak/>
              <w:t>Monitor LCD</w:t>
            </w:r>
            <w:r w:rsidR="00194DED" w:rsidRPr="00BF339F">
              <w:rPr>
                <w:rFonts w:asciiTheme="minorHAnsi" w:hAnsiTheme="minorHAnsi" w:cs="Arial"/>
                <w:b/>
                <w:sz w:val="20"/>
                <w:szCs w:val="20"/>
              </w:rPr>
              <w:t xml:space="preserve"> – </w:t>
            </w:r>
            <w:r w:rsidR="004A61A3">
              <w:rPr>
                <w:rFonts w:asciiTheme="minorHAnsi" w:hAnsiTheme="minorHAnsi" w:cs="Arial"/>
                <w:b/>
                <w:sz w:val="20"/>
                <w:szCs w:val="20"/>
              </w:rPr>
              <w:t>85</w:t>
            </w:r>
            <w:r w:rsidR="00194DED" w:rsidRPr="00BF339F">
              <w:rPr>
                <w:rFonts w:asciiTheme="minorHAnsi" w:hAnsiTheme="minorHAnsi" w:cs="Arial"/>
                <w:b/>
                <w:sz w:val="20"/>
                <w:szCs w:val="20"/>
              </w:rPr>
              <w:t xml:space="preserve"> szt.</w:t>
            </w:r>
            <w:r w:rsidR="00904F8D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955" w:type="dxa"/>
            <w:shd w:val="clear" w:color="auto" w:fill="auto"/>
          </w:tcPr>
          <w:p w:rsidR="00BB6609" w:rsidRPr="00BF339F" w:rsidRDefault="00BB6609" w:rsidP="0002760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Podać nazwę producenta i model</w:t>
            </w:r>
            <w:r w:rsidRPr="00BF339F">
              <w:rPr>
                <w:rFonts w:asciiTheme="minorHAnsi" w:hAnsiTheme="minorHAnsi" w:cs="Arial"/>
                <w:i/>
                <w:sz w:val="16"/>
                <w:szCs w:val="16"/>
              </w:rPr>
              <w:t>:</w:t>
            </w:r>
            <w:r w:rsidR="00C50EAF">
              <w:rPr>
                <w:rFonts w:asciiTheme="minorHAnsi" w:hAnsiTheme="minorHAnsi" w:cs="Arial"/>
                <w:i/>
                <w:sz w:val="16"/>
                <w:szCs w:val="16"/>
              </w:rPr>
              <w:t xml:space="preserve"> </w:t>
            </w:r>
          </w:p>
          <w:p w:rsidR="00BB6609" w:rsidRPr="00BF339F" w:rsidRDefault="00BB6609" w:rsidP="0002760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</w:tr>
      <w:tr w:rsidR="00BB6609" w:rsidRPr="00BF339F" w:rsidTr="00A243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6609" w:rsidRPr="00BF339F" w:rsidRDefault="00BB6609" w:rsidP="0002760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sz w:val="16"/>
                <w:szCs w:val="16"/>
              </w:rPr>
              <w:t>Matryca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6609" w:rsidRPr="00BF339F" w:rsidRDefault="00BB6609" w:rsidP="0002760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Przekątna: 23-24,6”</w:t>
            </w:r>
          </w:p>
          <w:p w:rsidR="00BB6609" w:rsidRPr="00BF339F" w:rsidRDefault="00BB6609" w:rsidP="0002760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LED, matowa</w:t>
            </w:r>
          </w:p>
          <w:p w:rsidR="00BB6609" w:rsidRPr="00BF339F" w:rsidRDefault="00BB6609" w:rsidP="0002760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Rozdzielczość: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FullHD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lub WUXGA, jasność 250 – 300 cd/m2</w:t>
            </w:r>
          </w:p>
          <w:p w:rsidR="00BB6609" w:rsidRPr="00BF339F" w:rsidRDefault="00BB6609" w:rsidP="0002760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AF" w:rsidRDefault="00C50EAF" w:rsidP="00C50EAF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Przekątna:</w:t>
            </w:r>
          </w:p>
          <w:p w:rsidR="00C50EAF" w:rsidRDefault="00C50EAF" w:rsidP="00C50EAF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Rozdzielczość:</w:t>
            </w:r>
          </w:p>
          <w:p w:rsidR="00BB6609" w:rsidRPr="00BF339F" w:rsidRDefault="00C50EAF" w:rsidP="00C50EAF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Kontrast:</w:t>
            </w:r>
          </w:p>
        </w:tc>
      </w:tr>
      <w:tr w:rsidR="00BB6609" w:rsidRPr="00BF339F" w:rsidTr="00A243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6609" w:rsidRPr="00BF339F" w:rsidRDefault="00BB6609" w:rsidP="0002760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sz w:val="16"/>
                <w:szCs w:val="16"/>
              </w:rPr>
              <w:t>Efektywność energetyczna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6609" w:rsidRPr="00BF339F" w:rsidRDefault="00524E8B" w:rsidP="0002760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Cs/>
                <w:sz w:val="16"/>
                <w:szCs w:val="16"/>
              </w:rPr>
              <w:t>Energy Star 6</w:t>
            </w:r>
            <w:r w:rsidR="00BB6609" w:rsidRPr="00BF339F">
              <w:rPr>
                <w:rFonts w:asciiTheme="minorHAnsi" w:hAnsiTheme="minorHAnsi" w:cs="Arial"/>
                <w:bCs/>
                <w:sz w:val="16"/>
                <w:szCs w:val="16"/>
              </w:rPr>
              <w:t>.0 lub równoważna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609" w:rsidRPr="00BF339F" w:rsidRDefault="00C50EAF" w:rsidP="0002760E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</w:tr>
      <w:tr w:rsidR="00BB6609" w:rsidRPr="00BF339F" w:rsidTr="00A243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6609" w:rsidRPr="00BF339F" w:rsidRDefault="00BB6609" w:rsidP="0002760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sz w:val="16"/>
                <w:szCs w:val="16"/>
              </w:rPr>
              <w:t>Porty I/O obrazu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6609" w:rsidRPr="00BF339F" w:rsidRDefault="00BB6609" w:rsidP="0002760E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1x</w:t>
            </w:r>
            <w:r w:rsidR="00377631" w:rsidRPr="00BF339F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VGA,</w:t>
            </w:r>
            <w:r w:rsidRPr="00BF339F">
              <w:rPr>
                <w:rFonts w:asciiTheme="minorHAnsi" w:hAnsiTheme="minorHAnsi" w:cs="Arial"/>
                <w:bCs/>
                <w:sz w:val="16"/>
                <w:szCs w:val="16"/>
              </w:rPr>
              <w:t xml:space="preserve"> minimum jedno złącze cyfrowe zgodne ze złączem dostarczonego komputera PC desktop bez zastosowania dodatkowych adapterów</w:t>
            </w:r>
            <w:r w:rsidR="00377631" w:rsidRPr="00BF339F">
              <w:rPr>
                <w:rFonts w:asciiTheme="minorHAnsi" w:hAnsiTheme="minorHAnsi" w:cs="Arial"/>
                <w:bCs/>
                <w:sz w:val="16"/>
                <w:szCs w:val="16"/>
              </w:rPr>
              <w:t>, wymagane połączenie po złączu cyfrowym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609" w:rsidRPr="00BF339F" w:rsidRDefault="00C50EAF" w:rsidP="0002760E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Lista portów:</w:t>
            </w:r>
          </w:p>
        </w:tc>
      </w:tr>
      <w:tr w:rsidR="00BB6609" w:rsidRPr="00BF339F" w:rsidTr="00A243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6609" w:rsidRPr="00BF339F" w:rsidRDefault="00BB6609" w:rsidP="0002760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sz w:val="16"/>
                <w:szCs w:val="16"/>
              </w:rPr>
              <w:t>Pozostałe złącza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6609" w:rsidRPr="00BF339F" w:rsidRDefault="00BB6609" w:rsidP="0002760E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Cs/>
                <w:sz w:val="16"/>
                <w:szCs w:val="16"/>
              </w:rPr>
              <w:t>2x</w:t>
            </w:r>
            <w:r w:rsidR="00377631" w:rsidRPr="00BF339F">
              <w:rPr>
                <w:rFonts w:asciiTheme="minorHAnsi" w:hAnsiTheme="minorHAnsi" w:cs="Arial"/>
                <w:bCs/>
                <w:sz w:val="16"/>
                <w:szCs w:val="16"/>
              </w:rPr>
              <w:t xml:space="preserve"> </w:t>
            </w:r>
            <w:r w:rsidRPr="00BF339F">
              <w:rPr>
                <w:rFonts w:asciiTheme="minorHAnsi" w:hAnsiTheme="minorHAnsi" w:cs="Arial"/>
                <w:bCs/>
                <w:sz w:val="16"/>
                <w:szCs w:val="16"/>
              </w:rPr>
              <w:t>USB, audio (wbudowane głośniki)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609" w:rsidRPr="00BF339F" w:rsidRDefault="00C50EAF" w:rsidP="0002760E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</w:tr>
      <w:tr w:rsidR="00BB6609" w:rsidRPr="00BF339F" w:rsidTr="00A243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4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6609" w:rsidRPr="00BF339F" w:rsidRDefault="00BB6609" w:rsidP="0002760E">
            <w:pPr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sz w:val="16"/>
                <w:szCs w:val="16"/>
              </w:rPr>
              <w:t>Obudowa  monitora umożliwia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6609" w:rsidRPr="00BF339F" w:rsidRDefault="00BB6609" w:rsidP="0002760E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Cs/>
                <w:sz w:val="16"/>
                <w:szCs w:val="16"/>
              </w:rPr>
              <w:t>Pochylenie przód/tył</w:t>
            </w:r>
          </w:p>
          <w:p w:rsidR="00BB6609" w:rsidRPr="00BF339F" w:rsidRDefault="00BB6609" w:rsidP="0002760E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Cs/>
                <w:sz w:val="16"/>
                <w:szCs w:val="16"/>
              </w:rPr>
              <w:t>Regulację wysokości góra/dół</w:t>
            </w:r>
          </w:p>
          <w:p w:rsidR="00BB6609" w:rsidRPr="00BF339F" w:rsidRDefault="00BB6609" w:rsidP="0002760E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Cs/>
                <w:sz w:val="16"/>
                <w:szCs w:val="16"/>
              </w:rPr>
              <w:t>Obrót wokół osi pionowej (obrotowa podstawa)</w:t>
            </w:r>
          </w:p>
          <w:p w:rsidR="00BB6609" w:rsidRPr="00BF339F" w:rsidRDefault="00BB6609" w:rsidP="0002760E">
            <w:pPr>
              <w:rPr>
                <w:rFonts w:asciiTheme="minorHAnsi" w:hAnsiTheme="minorHAnsi" w:cs="Arial"/>
                <w:bCs/>
                <w:sz w:val="16"/>
                <w:szCs w:val="16"/>
              </w:rPr>
            </w:pPr>
            <w:proofErr w:type="spellStart"/>
            <w:r w:rsidRPr="00BF339F">
              <w:rPr>
                <w:rFonts w:asciiTheme="minorHAnsi" w:hAnsiTheme="minorHAnsi" w:cs="Arial"/>
                <w:bCs/>
                <w:sz w:val="16"/>
                <w:szCs w:val="16"/>
              </w:rPr>
              <w:t>Pivot</w:t>
            </w:r>
            <w:proofErr w:type="spellEnd"/>
          </w:p>
          <w:p w:rsidR="00BB6609" w:rsidRPr="00BF339F" w:rsidRDefault="00BB6609" w:rsidP="00D474E5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Cs/>
                <w:sz w:val="16"/>
                <w:szCs w:val="16"/>
              </w:rPr>
              <w:t xml:space="preserve">Zabezpieczenie przed kradzieżą </w:t>
            </w:r>
            <w:proofErr w:type="spellStart"/>
            <w:r w:rsidR="00DD3729" w:rsidRPr="00BF339F">
              <w:rPr>
                <w:rFonts w:asciiTheme="minorHAnsi" w:hAnsiTheme="minorHAnsi" w:cs="Arial"/>
                <w:sz w:val="16"/>
                <w:szCs w:val="16"/>
              </w:rPr>
              <w:t>kradzieżą</w:t>
            </w:r>
            <w:proofErr w:type="spellEnd"/>
            <w:r w:rsidR="00DD3729" w:rsidRPr="00BF339F">
              <w:rPr>
                <w:rFonts w:asciiTheme="minorHAnsi" w:hAnsiTheme="minorHAnsi" w:cs="Arial"/>
                <w:sz w:val="16"/>
                <w:szCs w:val="16"/>
              </w:rPr>
              <w:t xml:space="preserve"> w postaci złącza </w:t>
            </w:r>
            <w:proofErr w:type="spellStart"/>
            <w:r w:rsidR="00DD3729" w:rsidRPr="00BF339F">
              <w:rPr>
                <w:rFonts w:asciiTheme="minorHAnsi" w:hAnsiTheme="minorHAnsi" w:cs="Arial"/>
                <w:sz w:val="16"/>
                <w:szCs w:val="16"/>
              </w:rPr>
              <w:t>Kensington</w:t>
            </w:r>
            <w:proofErr w:type="spellEnd"/>
            <w:r w:rsidR="00D474E5" w:rsidRPr="00BF339F">
              <w:rPr>
                <w:rFonts w:asciiTheme="minorHAnsi" w:hAnsiTheme="minorHAnsi" w:cs="Arial"/>
                <w:sz w:val="16"/>
                <w:szCs w:val="16"/>
              </w:rPr>
              <w:t xml:space="preserve"> lub równoważnego</w:t>
            </w:r>
            <w:r w:rsidR="00DD3729" w:rsidRPr="00BF339F">
              <w:rPr>
                <w:rFonts w:asciiTheme="minorHAnsi" w:hAnsiTheme="minorHAnsi" w:cs="Arial"/>
                <w:sz w:val="16"/>
                <w:szCs w:val="16"/>
              </w:rPr>
              <w:t xml:space="preserve"> plus wymagane akcesoria (linka). 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609" w:rsidRPr="00BF339F" w:rsidRDefault="00C50EAF" w:rsidP="00476CE5">
            <w:pPr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Tak/nie:</w:t>
            </w:r>
          </w:p>
        </w:tc>
      </w:tr>
    </w:tbl>
    <w:p w:rsidR="006D572C" w:rsidRPr="00BF339F" w:rsidRDefault="006D572C">
      <w:pPr>
        <w:spacing w:after="200" w:line="276" w:lineRule="auto"/>
        <w:rPr>
          <w:rFonts w:asciiTheme="minorHAnsi" w:hAnsiTheme="minorHAnsi"/>
        </w:rPr>
      </w:pPr>
    </w:p>
    <w:p w:rsidR="00BB6609" w:rsidRPr="00BF339F" w:rsidRDefault="00BB6609">
      <w:pPr>
        <w:spacing w:after="200" w:line="276" w:lineRule="auto"/>
        <w:rPr>
          <w:rFonts w:asciiTheme="minorHAnsi" w:hAnsiTheme="minorHAnsi"/>
        </w:rPr>
      </w:pPr>
    </w:p>
    <w:p w:rsidR="00532354" w:rsidRPr="00BF339F" w:rsidRDefault="00532354">
      <w:pPr>
        <w:spacing w:after="200" w:line="276" w:lineRule="auto"/>
        <w:rPr>
          <w:rFonts w:asciiTheme="minorHAnsi" w:hAnsiTheme="minorHAnsi"/>
        </w:rPr>
      </w:pPr>
    </w:p>
    <w:p w:rsidR="00CA6706" w:rsidRPr="00BF339F" w:rsidRDefault="00CA6706">
      <w:pPr>
        <w:spacing w:after="200" w:line="276" w:lineRule="auto"/>
        <w:rPr>
          <w:rFonts w:asciiTheme="minorHAnsi" w:hAnsiTheme="minorHAnsi"/>
        </w:rPr>
      </w:pPr>
    </w:p>
    <w:p w:rsidR="00CA6706" w:rsidRPr="00BF339F" w:rsidRDefault="00CA6706">
      <w:pPr>
        <w:spacing w:after="200" w:line="276" w:lineRule="auto"/>
        <w:rPr>
          <w:rFonts w:asciiTheme="minorHAnsi" w:hAnsiTheme="minorHAnsi"/>
        </w:rPr>
      </w:pPr>
      <w:r w:rsidRPr="00BF339F">
        <w:rPr>
          <w:rFonts w:asciiTheme="minorHAnsi" w:hAnsiTheme="minorHAnsi"/>
        </w:rPr>
        <w:br w:type="page"/>
      </w:r>
    </w:p>
    <w:p w:rsidR="0026673F" w:rsidRPr="00BF339F" w:rsidRDefault="0026673F">
      <w:pPr>
        <w:rPr>
          <w:rFonts w:asciiTheme="minorHAnsi" w:hAnsiTheme="minorHAnsi"/>
        </w:rPr>
      </w:pPr>
      <w:r w:rsidRPr="00BF339F">
        <w:rPr>
          <w:rFonts w:asciiTheme="minorHAnsi" w:hAnsiTheme="minorHAnsi"/>
        </w:rPr>
        <w:lastRenderedPageBreak/>
        <w:t xml:space="preserve">Dotyczy </w:t>
      </w:r>
      <w:r w:rsidR="00D561E8" w:rsidRPr="00BF339F">
        <w:rPr>
          <w:rFonts w:asciiTheme="minorHAnsi" w:hAnsiTheme="minorHAnsi"/>
        </w:rPr>
        <w:t>konfiguracji</w:t>
      </w:r>
      <w:r w:rsidRPr="00BF339F">
        <w:rPr>
          <w:rFonts w:asciiTheme="minorHAnsi" w:hAnsiTheme="minorHAnsi"/>
        </w:rPr>
        <w:t xml:space="preserve"> nr 1</w:t>
      </w:r>
      <w:r w:rsidR="00593B19" w:rsidRPr="00BF339F">
        <w:rPr>
          <w:rFonts w:asciiTheme="minorHAnsi" w:hAnsiTheme="minorHAnsi"/>
        </w:rPr>
        <w:t>,</w:t>
      </w:r>
      <w:r w:rsidRPr="00BF339F">
        <w:rPr>
          <w:rFonts w:asciiTheme="minorHAnsi" w:hAnsiTheme="minorHAnsi"/>
        </w:rPr>
        <w:t xml:space="preserve"> 2</w:t>
      </w:r>
    </w:p>
    <w:p w:rsidR="0026673F" w:rsidRPr="00BF339F" w:rsidRDefault="0026673F">
      <w:pPr>
        <w:rPr>
          <w:rFonts w:asciiTheme="minorHAnsi" w:hAnsiTheme="minorHAnsi"/>
        </w:rPr>
      </w:pPr>
      <w:r w:rsidRPr="00BF339F">
        <w:rPr>
          <w:rFonts w:asciiTheme="minorHAnsi" w:hAnsiTheme="minorHAnsi"/>
        </w:rPr>
        <w:t xml:space="preserve">Opis systemu operacyjnego i </w:t>
      </w:r>
      <w:r w:rsidR="00BD2184" w:rsidRPr="00BF339F">
        <w:rPr>
          <w:rFonts w:asciiTheme="minorHAnsi" w:hAnsiTheme="minorHAnsi"/>
        </w:rPr>
        <w:t xml:space="preserve">oprogramowania </w:t>
      </w:r>
      <w:r w:rsidRPr="00BF339F">
        <w:rPr>
          <w:rFonts w:asciiTheme="minorHAnsi" w:hAnsiTheme="minorHAnsi"/>
        </w:rPr>
        <w:t>biurowego</w:t>
      </w:r>
    </w:p>
    <w:tbl>
      <w:tblPr>
        <w:tblW w:w="12332" w:type="dxa"/>
        <w:tblInd w:w="496" w:type="dxa"/>
        <w:tblCellMar>
          <w:left w:w="70" w:type="dxa"/>
          <w:right w:w="70" w:type="dxa"/>
        </w:tblCellMar>
        <w:tblLook w:val="0000"/>
      </w:tblPr>
      <w:tblGrid>
        <w:gridCol w:w="1456"/>
        <w:gridCol w:w="6765"/>
        <w:gridCol w:w="4111"/>
      </w:tblGrid>
      <w:tr w:rsidR="0026673F" w:rsidRPr="00BF339F" w:rsidTr="00C93B23">
        <w:trPr>
          <w:trHeight w:val="121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73F" w:rsidRPr="00BF339F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73F" w:rsidRPr="00BF339F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73F" w:rsidRPr="00BF339F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26673F" w:rsidRPr="00BF339F" w:rsidTr="00C93B23">
        <w:trPr>
          <w:trHeight w:val="355"/>
        </w:trPr>
        <w:tc>
          <w:tcPr>
            <w:tcW w:w="82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6673F" w:rsidRPr="00BF339F" w:rsidRDefault="00C93B23" w:rsidP="00C93B23">
            <w:pPr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BF339F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System operacyjny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6673F" w:rsidRPr="00BF339F" w:rsidRDefault="00C93B23" w:rsidP="003A4BC2">
            <w:pPr>
              <w:jc w:val="center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BF339F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Odpowiedź Wykonawcy</w:t>
            </w:r>
            <w:r w:rsidR="0026673F" w:rsidRPr="00BF339F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: Producent, nazwa i wersja OS</w:t>
            </w:r>
          </w:p>
        </w:tc>
      </w:tr>
      <w:tr w:rsidR="0026673F" w:rsidRPr="00BF339F" w:rsidTr="00C93B23">
        <w:trPr>
          <w:trHeight w:val="167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3F" w:rsidRPr="00BF339F" w:rsidRDefault="008D4CB1" w:rsidP="008D4CB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Ze względu na oprogramowanie</w:t>
            </w:r>
            <w:r w:rsidR="00A43801" w:rsidRPr="00BF339F">
              <w:rPr>
                <w:rFonts w:asciiTheme="minorHAnsi" w:hAnsiTheme="minorHAnsi" w:cs="Arial"/>
                <w:sz w:val="16"/>
                <w:szCs w:val="16"/>
              </w:rPr>
              <w:t xml:space="preserve"> używane przez Z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amawiającego, którego producenci wspierają pracę </w:t>
            </w:r>
            <w:r w:rsidR="00A43801" w:rsidRPr="00BF339F">
              <w:rPr>
                <w:rFonts w:asciiTheme="minorHAnsi" w:hAnsiTheme="minorHAnsi" w:cs="Arial"/>
                <w:sz w:val="16"/>
                <w:szCs w:val="16"/>
              </w:rPr>
              <w:t xml:space="preserve">tylko 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w środowisku MS Windows oraz zastosowane technologie usług katalogowych (MS Active Directory) wymagane jest dostarczenie z każdym zestawem komputerowym systemu MS Windows 7, 8 lub 10 Professional, 64 bity, PL.  Plus jeden nośnik dla całej dostawy.</w:t>
            </w:r>
          </w:p>
          <w:p w:rsidR="00D4410B" w:rsidRPr="00BF339F" w:rsidRDefault="00D4410B" w:rsidP="008D4CB1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8D4CB1" w:rsidRPr="00BF339F" w:rsidRDefault="00D4410B" w:rsidP="008D4CB1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Zamawiający dopuszcza zastosowanie systemu równoważnego, który:</w:t>
            </w:r>
          </w:p>
          <w:p w:rsidR="00D4410B" w:rsidRPr="00BF339F" w:rsidRDefault="00D4410B" w:rsidP="00D4410B">
            <w:pPr>
              <w:pStyle w:val="Akapitzlist"/>
              <w:numPr>
                <w:ilvl w:val="0"/>
                <w:numId w:val="5"/>
              </w:numPr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Pozwala na uruchamianie bez użycia emulacji używanego przez Zamawiającego oprogramowania</w:t>
            </w:r>
          </w:p>
          <w:p w:rsidR="00D4410B" w:rsidRPr="00BF339F" w:rsidRDefault="00D4410B" w:rsidP="00D4410B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Umożliwia pełną współpracę z usługami katalogowymi Active Directory</w:t>
            </w:r>
          </w:p>
          <w:p w:rsidR="00D4410B" w:rsidRPr="00BF339F" w:rsidRDefault="00D4410B" w:rsidP="00D4410B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Nie wymaga przekonfigurowania usług katalogowych do </w:t>
            </w:r>
            <w:r w:rsidR="00ED2647" w:rsidRPr="00BF339F">
              <w:rPr>
                <w:rFonts w:asciiTheme="minorHAnsi" w:hAnsiTheme="minorHAnsi" w:cs="Arial"/>
                <w:sz w:val="16"/>
                <w:szCs w:val="16"/>
              </w:rPr>
              <w:t>poprawnej pracy w środowisku IT Zamawiającego</w:t>
            </w:r>
          </w:p>
          <w:p w:rsidR="00D4410B" w:rsidRPr="00BF339F" w:rsidRDefault="00D4410B" w:rsidP="00D4410B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Jest w pełni zlokalizowany</w:t>
            </w:r>
          </w:p>
          <w:p w:rsidR="005B72BF" w:rsidRPr="00BF339F" w:rsidRDefault="005B72BF" w:rsidP="00D4410B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Jest w pełni wspierany przez producenta komputera (jest na liście wspieranych systemów operacyjnych)</w:t>
            </w:r>
          </w:p>
          <w:p w:rsidR="005B72BF" w:rsidRPr="00BF339F" w:rsidRDefault="00D4410B" w:rsidP="00D4410B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 przypadku zaoferowania systemu operacyjnym równoważnego  Zamawiający wymaga</w:t>
            </w:r>
            <w:r w:rsidR="005B72BF" w:rsidRPr="00BF339F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  <w:p w:rsidR="00D4410B" w:rsidRPr="00BF339F" w:rsidRDefault="00D4410B" w:rsidP="005B72BF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dostarczenia takiego komputera celem zweryfikowania zgodnoś</w:t>
            </w:r>
            <w:r w:rsidR="005B72BF" w:rsidRPr="00BF339F">
              <w:rPr>
                <w:rFonts w:asciiTheme="minorHAnsi" w:hAnsiTheme="minorHAnsi" w:cs="Arial"/>
                <w:sz w:val="16"/>
                <w:szCs w:val="16"/>
              </w:rPr>
              <w:t>ci z posiadanym środowiskiem IT,</w:t>
            </w:r>
          </w:p>
          <w:p w:rsidR="005B72BF" w:rsidRPr="00BF339F" w:rsidRDefault="005B72BF" w:rsidP="005B72BF">
            <w:pPr>
              <w:pStyle w:val="Akapitzlist"/>
              <w:numPr>
                <w:ilvl w:val="0"/>
                <w:numId w:val="6"/>
              </w:numPr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przeprowadzenia bezpłatnych szkoleń w siedzibie Zamawiającego dla wszystkich użytkowników </w:t>
            </w:r>
            <w:r w:rsidR="00C03389" w:rsidRPr="00BF339F">
              <w:rPr>
                <w:rFonts w:asciiTheme="minorHAnsi" w:hAnsiTheme="minorHAnsi" w:cs="Arial"/>
                <w:sz w:val="16"/>
                <w:szCs w:val="16"/>
              </w:rPr>
              <w:t xml:space="preserve">(przy ich stanowiskach pracy)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>otrzymujących ten sprzęt oraz pracowników zaangażowanych w obsługę informatyczną w stopniu wystarczającym do jego prawidłowego używania oraz administrowania,</w:t>
            </w:r>
          </w:p>
          <w:p w:rsidR="005B72BF" w:rsidRPr="00BF339F" w:rsidRDefault="005B72BF" w:rsidP="005B72BF">
            <w:pPr>
              <w:pStyle w:val="Akapitzlist"/>
              <w:ind w:left="761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673F" w:rsidRPr="00BF339F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BF339F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26673F" w:rsidRPr="00BF339F" w:rsidTr="00C93B23">
        <w:trPr>
          <w:trHeight w:val="284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6673F" w:rsidRPr="00BF339F" w:rsidRDefault="00C93B23" w:rsidP="003A4BC2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BF339F">
              <w:rPr>
                <w:rFonts w:asciiTheme="minorHAnsi" w:hAnsiTheme="minorHAnsi" w:cs="Arial"/>
                <w:b/>
                <w:i/>
                <w:sz w:val="20"/>
                <w:szCs w:val="20"/>
              </w:rPr>
              <w:t>Oprogramowanie biurowe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26673F" w:rsidRPr="00BF339F" w:rsidRDefault="0026673F" w:rsidP="003A4BC2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Odpowiedź Wykonawcy : Producent, nazwa, wersja</w:t>
            </w:r>
          </w:p>
        </w:tc>
      </w:tr>
      <w:tr w:rsidR="0026673F" w:rsidRPr="00D06857" w:rsidTr="00C93B23">
        <w:trPr>
          <w:trHeight w:val="154"/>
        </w:trPr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73F" w:rsidRPr="00BF339F" w:rsidRDefault="0026673F" w:rsidP="003A4BC2">
            <w:pPr>
              <w:ind w:left="178" w:hanging="178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1. Pakiet biurowy musi posiadać następujące wymagania poprzez wbudowane mechanizmy, bez użycia dodatkowych aplikacji:</w:t>
            </w:r>
          </w:p>
          <w:p w:rsidR="0026673F" w:rsidRPr="00BF339F" w:rsidRDefault="0026673F" w:rsidP="003A4BC2">
            <w:pPr>
              <w:ind w:left="178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Wymagania odnośnie interfejsu użytkownika: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after="100" w:afterAutospacing="1" w:line="240" w:lineRule="auto"/>
              <w:ind w:left="287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Pełna polska wersja językowa interfejsu użytkownika z możliwością przełączania wersji językowej interfejsu na język angielski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Prostota i intuicyjność obsługi, pozwalająca na pracę osobom nieposiadającym umiejętności technicznych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 zintegrowania uwierzytelniania użytkowników z usługą katalogową (Active Directory lub funkcjonalnie równoważną) – użytkownik raz zalogowany z poziomu systemu operacyjnego stacji roboczej ma być automatycznie rozpoznawany we wszystkich modułach oferowanego rozwiązania bez potrzeby oddzielnego monitowania go o ponowne uwierzytelnienie się.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tabs>
                <w:tab w:val="left" w:pos="426"/>
              </w:tabs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Oprogramowanie musi umożliwiać tworzenie i edycję dokumentów elektronicznych w ustalonym formacie, który spełnia następujące warunki: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posiada kompletny i publicznie dostępny opis formatu,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ma zdefiniowany układ informacji w postaci XML zgodnie z Tabelą B1 załącznika 2 Rozporządzenia w sprawie minimalnych wymagań dla systemów teleinformatycznych  (Dz.U.05.212.1766)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umożliwia wykorzystanie schematów XML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wspiera w swojej specyfikacji podpis elektroniczny zgodnie z Tabelą A.1.1 załącznika 2 Rozporządzenia w sprawie minimalnych wymagań dla systemów teleinformatycznych  (Dz.U.05.212.1766)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Oprogramowanie musi umożliwiać dostosowanie dokumentów i szablonów do potrzeb instytucji oraz udostępniać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lastRenderedPageBreak/>
              <w:t xml:space="preserve">narzędzia umożliwiające dystrybucję odpowiednich szablonów do właściwych odbiorców. 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5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 skład oprogramowania muszą wchodzić narzędzia programistyczne umożliwiające automatyzację pracy i wymianę danych pomiędzy dokumentami i aplikacjami (język makropoleceń, język skryptowy)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Do aplikacji musi być dostępna pełna dokumentacja w języku polskim.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Pakiet zintegrowanych aplikacji biurowych musi zawierać: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Edytor tekstów 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Arkusz kalkulacyjny 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do przygotowywania i prowadzenia prezentacji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do tworzenia i wypełniania formularzy elektronicznych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do tworzenia drukowanych materiałów informacyjnych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do tworzenia i pracy z lokalną bazą danych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do zarządzania informacją prywatą (pocztą elektroniczną, kalendarzem, kontaktami i zadaniami)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do tworzenia notatek przy pomocy klawiatury lub notatek odręcznych na ekranie urządzenia typu tablet PC z mechanizmem OCR.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komunikacji wielokanałowej stanowiące interfejs do systemu wiadomości błyskawicznych (tekstowych), komunikacji głosowej, komunikacji video.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Edytor tekstów musi umożliwiać: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Edycję i formatowanie tekstu w języku polskim wraz z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tab/>
              <w:t>obsługą języka polskiego w zakresie sprawdzania pisowni i poprawności gramatycznej oraz funkcjonalnością słownika wyrazów bliskoznacznych i autokorekty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Wstawianie oraz formatowanie tabel 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Wstawianie oraz formatowanie obiektów graficznych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Wstawianie wykresów i tabel z arkusza kalkulacyjnego (wliczając tabele przestawne)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Automatyczne numerowanie rozdziałów, punktów, akapitów, tabel i rysunków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Automatyczne tworzenie spisów treści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Formatowanie nagłówków i stopek stron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Sprawdzanie pisowni w języku polskim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Śledzenie zmian wprowadzonych przez użytkowników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Nagrywanie, tworzenie i edycję makr automatyzujących wykonywanie czynności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Określenie układu strony (pionowa/pozioma)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Wydruk dokumentów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Wykonywanie korespondencji seryjnej bazując na danych adresowych pochodzących z arkusza kalkulacyjnego i z narzędzia do zarządzania informacją prywatną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Pracę na dokumentach utworzonych przy pomocy Microsoft Word 2003 lub Microsoft Word 2007 i 2010 z zapewnieniem bezproblemowej konwersji wszystkich elementów i atrybutów dokumentu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Zabezpieczenie dokumentów hasłem przed odczytem oraz przed wprowadzaniem modyfikacji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Wymagana jest dostępność do oferowanego edytora tekstu bezpłatnych narzędzi (kontrolki) umożliwiających podpisanie podpisem elektronicznym pliku z zapisanym dokumentem przy pomocy certyfikatu kwalifikowanego zgodnie z wymaganiami obowiązującego w Polsce prawa.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Wymagana jest dostępność do oferowanego edytora tekstu bezpłatnych narzędzi umożliwiających wykorzystanie go, jako środowiska udostępniającego formularze i pozwalające zapisać plik wynikowy w zgodzie z Rozporządzeniem o Aktach Normatywnych i Prawnych.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Arkusz kalkulacyjny musi umożliwiać: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Tworzenie raportów tabelarycznych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Tworzenie wykresów liniowych (wraz linią trendu), słupkowych, kołowych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Tworzenie arkuszy kalkulacyjnych zawierających teksty, dane liczbowe oraz formuły przeprowadzające operacje </w:t>
            </w:r>
            <w:r w:rsidRPr="00BF339F">
              <w:rPr>
                <w:rFonts w:asciiTheme="minorHAnsi" w:hAnsiTheme="minorHAnsi" w:cs="Arial"/>
                <w:sz w:val="16"/>
                <w:szCs w:val="16"/>
              </w:rPr>
              <w:lastRenderedPageBreak/>
              <w:t>matematyczne, logiczne, tekstowe, statystyczne oraz operacje na danych finansowych i na miarach czasu.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Tworzenie raportów z zewnętrznych źródeł danych (inne arkusze kalkulacyjne, bazy danych zgodne z ODBC, pliki tekstowe, pliki XML, </w:t>
            </w:r>
            <w:proofErr w:type="spellStart"/>
            <w:r w:rsidRPr="00BF339F">
              <w:rPr>
                <w:rFonts w:asciiTheme="minorHAnsi" w:hAnsiTheme="minorHAnsi" w:cs="Arial"/>
                <w:sz w:val="16"/>
                <w:szCs w:val="16"/>
              </w:rPr>
              <w:t>webservice</w:t>
            </w:r>
            <w:proofErr w:type="spellEnd"/>
            <w:r w:rsidRPr="00BF339F">
              <w:rPr>
                <w:rFonts w:asciiTheme="minorHAnsi" w:hAnsiTheme="minorHAnsi" w:cs="Arial"/>
                <w:sz w:val="16"/>
                <w:szCs w:val="16"/>
              </w:rPr>
              <w:t>)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Obsługę kostek OLAP oraz tworzenie i edycję kwerend bazodanowych i webowych. Narzędzia wspomagające analizę statystyczną i finansową, analizę wariantową i rozwiązywanie problemów optymalizacyjnych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Tworzenie raportów tabeli przestawnych umożliwiających dynamiczną zmianę wymiarów oraz wykresów bazujących na danych z tabeli przestawnych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Wyszukiwanie i zamianę danych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Wykonywanie analiz danych przy użyciu formatowania warunkowego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Nazywanie komórek arkusza i odwoływanie się w formułach po takiej nazwie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Nagrywanie, tworzenie i edycję makr automatyzujących wykonywanie czynności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Formatowanie czasu, daty i wartości finansowych z polskim formatem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Zapis wielu arkuszy kalkulacyjnych w jednym pliku.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Zachowanie pełnej zgodności z formatami plików utworzonych za pomocą oprogramowania Microsoft Excel 2003 oraz Microsoft Excel 2007 i 2010, z uwzględnieniem poprawnej realizacji użytych w nich funkcji specjalnych i makropoleceń..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Zabezpieczenie dokumentów hasłem przed odczytem oraz przed wprowadzaniem modyfikacji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do przygotowywania i prowadzenia prezentacji musi umożliwiać: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Przygotowywanie prezentacji multimedialnych, które będą: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Prezentowanie przy użyciu projektora multimedialnego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Drukowanie w formacie umożliwiającym robienie notatek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Zapisanie jako prezentacja tylko do odczytu.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Nagrywanie narracji i dołączanie jej do prezentacji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Opatrywanie slajdów notatkami dla prezentera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Umieszczanie i formatowanie tekstów, obiektów graficznych, tabel, nagrań dźwiękowych i wideo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Umieszczanie tabel i wykresów pochodzących z arkusza kalkulacyjnego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Odświeżenie wykresu znajdującego się w prezentacji po zmianie danych w źródłowym arkuszu kalkulacyjnym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 tworzenia animacji obiektów i całych slajdów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Prowadzenie prezentacji w trybie prezentera, gdzie slajdy są widoczne na jednym monitorze lub projektorze, a na drugim widoczne są slajdy i notatki prezentera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Pełna zgodność z formatami plików utworzonych za pomocą oprogramowania MS PowerPoint 2003, MS PowerPoint 2007 i 2010.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do tworzenia i wypełniania formularzy elektronicznych musi umożliwiać: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Przygotowanie formularza elektronicznego i zapisanie go w pliku w formacie XML bez konieczności programowania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Umieszczenie w formularzu elektronicznym pól tekstowych, wyboru, daty, list rozwijanych, tabel zawierających powtarzające się zestawy pól do wypełnienia oraz przycisków.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Utworzenie w obrębie jednego formularza z jednym zestawem danych kilku widoków z różnym zestawem elementów, dostępnych dla różnych użytkowników.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Pobieranie danych do formularza elektronicznego z plików XML lub z lokalnej bazy danych wchodzącej w skład pakietu narzędzi biurowych.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 pobierania danych z platformy do pracy grupowej.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Przesłanie danych przy użyciu usługi Web (tzw. web service).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Wypełnianie formularza elektronicznego i zapisywanie powstałego w ten sposób dokumentu w pliku w formacie XML.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Podpis elektroniczny formularza elektronicznego i dokumentu powstałego z jego wypełnienia.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do tworzenia drukowanych materiałów informacyjnych musi umożliwiać: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Tworzenie i edycję drukowanych materiałów informacyjnych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Tworzenie materiałów przy użyciu dostępnych z narzędziem szablonów: broszur, biuletynów, katalogów.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Edycję poszczególnych stron materiałów.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Podział treści na kolumny.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lastRenderedPageBreak/>
              <w:t>Umieszczanie elementów graficznych.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wykorzystanie mechanizmu korespondencji seryjnej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Płynne przesuwanie elementów po całej stronie publikacji.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Eksport publikacji do formatu PDF oraz TIFF.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Wydruk publikacji.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 przygotowywania materiałów do wydruku w standardzie CMYK.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do tworzenia i pracy z lokalną bazą danych musi umożliwiać: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Tworzenie bazy danych przez zdefiniowanie: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Tabel składających się z unikatowego klucza i pól różnych typów, w tym tekstowych i liczbowych.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Relacji pomiędzy tabelami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Formularzy do wprowadzania i edycji danych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Raportów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Edycję danych i zapisywanie ich w lokalnie przechowywanej bazie danych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Tworzenie bazy danych przy użyciu zdefiniowanych szablonów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Połączenie z danymi zewnętrznymi, a w szczególności z innymi bazami danych zgodnymi z ODBC, plikami XML, arkuszem kalkulacyjnym.</w:t>
            </w:r>
          </w:p>
          <w:p w:rsidR="0026673F" w:rsidRPr="00BF339F" w:rsidRDefault="0026673F" w:rsidP="0026673F">
            <w:pPr>
              <w:pStyle w:val="Akapitzlist"/>
              <w:numPr>
                <w:ilvl w:val="0"/>
                <w:numId w:val="1"/>
              </w:numPr>
              <w:tabs>
                <w:tab w:val="left" w:pos="567"/>
              </w:tabs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Narzędzie do zarządzania informacją prywatną (pocztą elektroniczną, kalendarzem, kontaktami i zadaniami) musi umożliwiać: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 xml:space="preserve">Pobieranie i wysyłanie poczty elektronicznej z serwera pocztowego 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Filtrowanie niechcianej poczty elektronicznej (SPAM) oraz określanie listy zablokowanych i bezpiecznych nadawców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Tworzenie katalogów, pozwalających katalogować pocztę elektroniczną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Automatyczne grupowanie poczty o tym samym tytule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Tworzenie reguł przenoszących automatycznie nową pocztę elektroniczną do określonych katalogów bazując na słowach zawartych w tytule, adresie nadawcy i odbiorcy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Oflagowanie poczty elektronicznej z określeniem terminu przypomnienia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Zarządzanie kalendarzem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Udostępnianie kalendarza innym użytkownikom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Przeglądanie kalendarza innych użytkowników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Zapraszanie uczestników na spotkanie, co po ich akceptacji powoduje automatyczne wprowadzenie spotkania w ich kalendarzach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Zarządzanie listą zadań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Zlecanie zadań innym użytkownikom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tabs>
                <w:tab w:val="left" w:pos="461"/>
              </w:tabs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Zarządzanie listą kontaktów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Udostępnianie listy kontaktów innym użytkownikom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Przeglądanie listy kontaktów innych użytkowników</w:t>
            </w:r>
          </w:p>
          <w:p w:rsidR="0026673F" w:rsidRPr="00BF339F" w:rsidRDefault="0026673F" w:rsidP="0026673F">
            <w:pPr>
              <w:pStyle w:val="Akapitzlist"/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BF339F">
              <w:rPr>
                <w:rFonts w:asciiTheme="minorHAnsi" w:hAnsiTheme="minorHAnsi" w:cs="Arial"/>
                <w:sz w:val="16"/>
                <w:szCs w:val="16"/>
              </w:rPr>
              <w:t>Możliwość przesyłania kontaktów innym użytkowników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  <w:p w:rsidR="0026673F" w:rsidRPr="00D06857" w:rsidRDefault="0026673F" w:rsidP="003A4BC2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26673F" w:rsidRDefault="0026673F">
      <w:pPr>
        <w:rPr>
          <w:rFonts w:asciiTheme="minorHAnsi" w:hAnsiTheme="minorHAnsi"/>
        </w:rPr>
      </w:pPr>
    </w:p>
    <w:p w:rsidR="00D27465" w:rsidRPr="00D27465" w:rsidRDefault="00D27465">
      <w:pPr>
        <w:rPr>
          <w:rFonts w:asciiTheme="minorHAnsi" w:hAnsiTheme="minorHAnsi"/>
          <w:color w:val="FF0000"/>
        </w:rPr>
      </w:pPr>
    </w:p>
    <w:p w:rsidR="007715E2" w:rsidRPr="00D06857" w:rsidRDefault="007715E2" w:rsidP="00050B0C">
      <w:pPr>
        <w:rPr>
          <w:rFonts w:asciiTheme="minorHAnsi" w:hAnsiTheme="minorHAnsi"/>
        </w:rPr>
      </w:pPr>
    </w:p>
    <w:sectPr w:rsidR="007715E2" w:rsidRPr="00D06857" w:rsidSect="0046431F">
      <w:headerReference w:type="default" r:id="rId10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0E0" w:rsidRDefault="00EA70E0" w:rsidP="007F18C0">
      <w:r>
        <w:separator/>
      </w:r>
    </w:p>
  </w:endnote>
  <w:endnote w:type="continuationSeparator" w:id="0">
    <w:p w:rsidR="00EA70E0" w:rsidRDefault="00EA70E0" w:rsidP="007F1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0E0" w:rsidRDefault="00EA70E0" w:rsidP="007F18C0">
      <w:r>
        <w:separator/>
      </w:r>
    </w:p>
  </w:footnote>
  <w:footnote w:type="continuationSeparator" w:id="0">
    <w:p w:rsidR="00EA70E0" w:rsidRDefault="00EA70E0" w:rsidP="007F18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58C" w:rsidRDefault="0000558C" w:rsidP="007F18C0">
    <w:pPr>
      <w:tabs>
        <w:tab w:val="center" w:pos="4536"/>
        <w:tab w:val="right" w:pos="9072"/>
      </w:tabs>
      <w:jc w:val="right"/>
    </w:pPr>
    <w:r w:rsidRPr="007F18C0">
      <w:rPr>
        <w:rFonts w:asciiTheme="minorHAnsi" w:hAnsiTheme="minorHAnsi"/>
        <w:b/>
      </w:rPr>
      <w:t>Załącznik nr III A do SIWZ – Zadanie nr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115AF"/>
    <w:multiLevelType w:val="hybridMultilevel"/>
    <w:tmpl w:val="3212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F4EE4"/>
    <w:multiLevelType w:val="hybridMultilevel"/>
    <w:tmpl w:val="B2304F42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">
    <w:nsid w:val="60DB6A81"/>
    <w:multiLevelType w:val="hybridMultilevel"/>
    <w:tmpl w:val="BB2885B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D0829FE">
      <w:start w:val="1"/>
      <w:numFmt w:val="lowerLetter"/>
      <w:lvlText w:val="%2.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8311E"/>
    <w:multiLevelType w:val="hybridMultilevel"/>
    <w:tmpl w:val="059EB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14EAE"/>
    <w:multiLevelType w:val="hybridMultilevel"/>
    <w:tmpl w:val="421C9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C815A2"/>
    <w:multiLevelType w:val="hybridMultilevel"/>
    <w:tmpl w:val="B0F2AB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26673F"/>
    <w:rsid w:val="0000558C"/>
    <w:rsid w:val="000124E4"/>
    <w:rsid w:val="00024DD4"/>
    <w:rsid w:val="0002760E"/>
    <w:rsid w:val="00027E43"/>
    <w:rsid w:val="0003702E"/>
    <w:rsid w:val="00045B9E"/>
    <w:rsid w:val="00050B0C"/>
    <w:rsid w:val="000553AB"/>
    <w:rsid w:val="00077FA0"/>
    <w:rsid w:val="0009511B"/>
    <w:rsid w:val="000A395E"/>
    <w:rsid w:val="000A7FAF"/>
    <w:rsid w:val="000E4503"/>
    <w:rsid w:val="001002E2"/>
    <w:rsid w:val="001122BF"/>
    <w:rsid w:val="00117B29"/>
    <w:rsid w:val="00127F19"/>
    <w:rsid w:val="00145DF6"/>
    <w:rsid w:val="001672D9"/>
    <w:rsid w:val="00194DED"/>
    <w:rsid w:val="001B64E2"/>
    <w:rsid w:val="001E555E"/>
    <w:rsid w:val="00207294"/>
    <w:rsid w:val="00212336"/>
    <w:rsid w:val="0024153F"/>
    <w:rsid w:val="002455A1"/>
    <w:rsid w:val="0026673F"/>
    <w:rsid w:val="0027015F"/>
    <w:rsid w:val="00285D91"/>
    <w:rsid w:val="00293D1F"/>
    <w:rsid w:val="002A37EA"/>
    <w:rsid w:val="002C12F5"/>
    <w:rsid w:val="002C1E83"/>
    <w:rsid w:val="002E0314"/>
    <w:rsid w:val="002F6FA4"/>
    <w:rsid w:val="002F7639"/>
    <w:rsid w:val="003020AA"/>
    <w:rsid w:val="00303987"/>
    <w:rsid w:val="00312917"/>
    <w:rsid w:val="00313E74"/>
    <w:rsid w:val="00315AFA"/>
    <w:rsid w:val="00320B9F"/>
    <w:rsid w:val="0034134D"/>
    <w:rsid w:val="00354A68"/>
    <w:rsid w:val="00371F20"/>
    <w:rsid w:val="00377631"/>
    <w:rsid w:val="0038744F"/>
    <w:rsid w:val="00387E0A"/>
    <w:rsid w:val="003952BB"/>
    <w:rsid w:val="003A4BC2"/>
    <w:rsid w:val="003E01AD"/>
    <w:rsid w:val="003E452F"/>
    <w:rsid w:val="003F6B2B"/>
    <w:rsid w:val="004056AA"/>
    <w:rsid w:val="004204FD"/>
    <w:rsid w:val="00431F52"/>
    <w:rsid w:val="00440584"/>
    <w:rsid w:val="00443D29"/>
    <w:rsid w:val="00455015"/>
    <w:rsid w:val="004641B0"/>
    <w:rsid w:val="0046431F"/>
    <w:rsid w:val="00476CE5"/>
    <w:rsid w:val="00483928"/>
    <w:rsid w:val="004920FA"/>
    <w:rsid w:val="004A61A3"/>
    <w:rsid w:val="004B51BB"/>
    <w:rsid w:val="004F35EF"/>
    <w:rsid w:val="004F579E"/>
    <w:rsid w:val="004F6104"/>
    <w:rsid w:val="004F70E9"/>
    <w:rsid w:val="00510A80"/>
    <w:rsid w:val="005141FB"/>
    <w:rsid w:val="00524E8B"/>
    <w:rsid w:val="00532354"/>
    <w:rsid w:val="00536DC4"/>
    <w:rsid w:val="0054372B"/>
    <w:rsid w:val="00564C01"/>
    <w:rsid w:val="00574797"/>
    <w:rsid w:val="00574897"/>
    <w:rsid w:val="00593B19"/>
    <w:rsid w:val="00595856"/>
    <w:rsid w:val="005958C9"/>
    <w:rsid w:val="005B1DB4"/>
    <w:rsid w:val="005B72BF"/>
    <w:rsid w:val="005C1ED3"/>
    <w:rsid w:val="005C7BB3"/>
    <w:rsid w:val="005D2DC6"/>
    <w:rsid w:val="005E2386"/>
    <w:rsid w:val="006175DA"/>
    <w:rsid w:val="0062136E"/>
    <w:rsid w:val="006217BE"/>
    <w:rsid w:val="00630A57"/>
    <w:rsid w:val="00635E5C"/>
    <w:rsid w:val="00636641"/>
    <w:rsid w:val="00636B10"/>
    <w:rsid w:val="0064140C"/>
    <w:rsid w:val="00654569"/>
    <w:rsid w:val="00654ED8"/>
    <w:rsid w:val="00660A2C"/>
    <w:rsid w:val="00663B83"/>
    <w:rsid w:val="00665C27"/>
    <w:rsid w:val="0067626D"/>
    <w:rsid w:val="00697773"/>
    <w:rsid w:val="006A1808"/>
    <w:rsid w:val="006B099E"/>
    <w:rsid w:val="006B0BB5"/>
    <w:rsid w:val="006B2766"/>
    <w:rsid w:val="006B30D1"/>
    <w:rsid w:val="006C43FE"/>
    <w:rsid w:val="006C77E0"/>
    <w:rsid w:val="006D50EF"/>
    <w:rsid w:val="006D572C"/>
    <w:rsid w:val="006E015B"/>
    <w:rsid w:val="006E5E7E"/>
    <w:rsid w:val="006F4ECB"/>
    <w:rsid w:val="00700B86"/>
    <w:rsid w:val="00702B15"/>
    <w:rsid w:val="00723192"/>
    <w:rsid w:val="00733310"/>
    <w:rsid w:val="00747F16"/>
    <w:rsid w:val="007715E2"/>
    <w:rsid w:val="00785103"/>
    <w:rsid w:val="007C481D"/>
    <w:rsid w:val="007C7A16"/>
    <w:rsid w:val="007D5211"/>
    <w:rsid w:val="007F18C0"/>
    <w:rsid w:val="007F3900"/>
    <w:rsid w:val="008066C2"/>
    <w:rsid w:val="0081508C"/>
    <w:rsid w:val="0082717D"/>
    <w:rsid w:val="00842180"/>
    <w:rsid w:val="00856ACD"/>
    <w:rsid w:val="0086029C"/>
    <w:rsid w:val="00872170"/>
    <w:rsid w:val="008758FB"/>
    <w:rsid w:val="00890BC0"/>
    <w:rsid w:val="00892A8B"/>
    <w:rsid w:val="008A51F0"/>
    <w:rsid w:val="008A7D70"/>
    <w:rsid w:val="008B119E"/>
    <w:rsid w:val="008B29C8"/>
    <w:rsid w:val="008B355D"/>
    <w:rsid w:val="008B6A81"/>
    <w:rsid w:val="008D02BD"/>
    <w:rsid w:val="008D4CB1"/>
    <w:rsid w:val="008E0687"/>
    <w:rsid w:val="008E3AB4"/>
    <w:rsid w:val="00904F8D"/>
    <w:rsid w:val="00925259"/>
    <w:rsid w:val="00927901"/>
    <w:rsid w:val="00931AC0"/>
    <w:rsid w:val="009576C9"/>
    <w:rsid w:val="00962F18"/>
    <w:rsid w:val="00981CD2"/>
    <w:rsid w:val="00982DCA"/>
    <w:rsid w:val="009869FF"/>
    <w:rsid w:val="0099440E"/>
    <w:rsid w:val="009A566B"/>
    <w:rsid w:val="009B197D"/>
    <w:rsid w:val="009B720B"/>
    <w:rsid w:val="009C431F"/>
    <w:rsid w:val="009C72A8"/>
    <w:rsid w:val="009D561D"/>
    <w:rsid w:val="009D5FF1"/>
    <w:rsid w:val="009E18D6"/>
    <w:rsid w:val="009E3F03"/>
    <w:rsid w:val="00A10403"/>
    <w:rsid w:val="00A10EE1"/>
    <w:rsid w:val="00A153C4"/>
    <w:rsid w:val="00A17794"/>
    <w:rsid w:val="00A24351"/>
    <w:rsid w:val="00A40B70"/>
    <w:rsid w:val="00A43801"/>
    <w:rsid w:val="00A55F2D"/>
    <w:rsid w:val="00A56C72"/>
    <w:rsid w:val="00A643FA"/>
    <w:rsid w:val="00A712B2"/>
    <w:rsid w:val="00A72BF2"/>
    <w:rsid w:val="00A74E3C"/>
    <w:rsid w:val="00A841E5"/>
    <w:rsid w:val="00A852EC"/>
    <w:rsid w:val="00A8661C"/>
    <w:rsid w:val="00A95056"/>
    <w:rsid w:val="00A954CD"/>
    <w:rsid w:val="00AB6E94"/>
    <w:rsid w:val="00AC1997"/>
    <w:rsid w:val="00AC23A7"/>
    <w:rsid w:val="00AE1969"/>
    <w:rsid w:val="00AF0946"/>
    <w:rsid w:val="00B01C14"/>
    <w:rsid w:val="00B02F0C"/>
    <w:rsid w:val="00B25504"/>
    <w:rsid w:val="00B348F6"/>
    <w:rsid w:val="00B36B51"/>
    <w:rsid w:val="00B4264C"/>
    <w:rsid w:val="00B441D9"/>
    <w:rsid w:val="00B45249"/>
    <w:rsid w:val="00B539A9"/>
    <w:rsid w:val="00B55637"/>
    <w:rsid w:val="00B57114"/>
    <w:rsid w:val="00B628E3"/>
    <w:rsid w:val="00B637AC"/>
    <w:rsid w:val="00B85C4C"/>
    <w:rsid w:val="00BB6609"/>
    <w:rsid w:val="00BD1921"/>
    <w:rsid w:val="00BD2184"/>
    <w:rsid w:val="00BD7995"/>
    <w:rsid w:val="00BF174F"/>
    <w:rsid w:val="00BF339F"/>
    <w:rsid w:val="00C00D50"/>
    <w:rsid w:val="00C03389"/>
    <w:rsid w:val="00C0397B"/>
    <w:rsid w:val="00C24D4E"/>
    <w:rsid w:val="00C32B4E"/>
    <w:rsid w:val="00C33680"/>
    <w:rsid w:val="00C50EAF"/>
    <w:rsid w:val="00C57B36"/>
    <w:rsid w:val="00C57E09"/>
    <w:rsid w:val="00C64501"/>
    <w:rsid w:val="00C7498F"/>
    <w:rsid w:val="00C771B8"/>
    <w:rsid w:val="00C77B85"/>
    <w:rsid w:val="00C93B23"/>
    <w:rsid w:val="00C958F5"/>
    <w:rsid w:val="00CA504B"/>
    <w:rsid w:val="00CA6706"/>
    <w:rsid w:val="00CB73C5"/>
    <w:rsid w:val="00CC28FB"/>
    <w:rsid w:val="00CD090F"/>
    <w:rsid w:val="00CD2C3E"/>
    <w:rsid w:val="00CF283C"/>
    <w:rsid w:val="00CF7D6F"/>
    <w:rsid w:val="00D004E2"/>
    <w:rsid w:val="00D04FF1"/>
    <w:rsid w:val="00D06857"/>
    <w:rsid w:val="00D13DF7"/>
    <w:rsid w:val="00D21644"/>
    <w:rsid w:val="00D27465"/>
    <w:rsid w:val="00D30E4A"/>
    <w:rsid w:val="00D322E2"/>
    <w:rsid w:val="00D33719"/>
    <w:rsid w:val="00D4410B"/>
    <w:rsid w:val="00D474E5"/>
    <w:rsid w:val="00D47EBF"/>
    <w:rsid w:val="00D561E8"/>
    <w:rsid w:val="00D67C55"/>
    <w:rsid w:val="00D742CD"/>
    <w:rsid w:val="00D755CE"/>
    <w:rsid w:val="00D835C6"/>
    <w:rsid w:val="00D9523F"/>
    <w:rsid w:val="00DA2A58"/>
    <w:rsid w:val="00DA6865"/>
    <w:rsid w:val="00DB777C"/>
    <w:rsid w:val="00DD3729"/>
    <w:rsid w:val="00DE3273"/>
    <w:rsid w:val="00DE55CF"/>
    <w:rsid w:val="00DE5F25"/>
    <w:rsid w:val="00DF1821"/>
    <w:rsid w:val="00DF1F91"/>
    <w:rsid w:val="00E04E71"/>
    <w:rsid w:val="00E06253"/>
    <w:rsid w:val="00E15D38"/>
    <w:rsid w:val="00E21833"/>
    <w:rsid w:val="00E40654"/>
    <w:rsid w:val="00E55F5B"/>
    <w:rsid w:val="00E610D7"/>
    <w:rsid w:val="00E641B0"/>
    <w:rsid w:val="00E77F26"/>
    <w:rsid w:val="00E85D60"/>
    <w:rsid w:val="00E86EEB"/>
    <w:rsid w:val="00EA0055"/>
    <w:rsid w:val="00EA70E0"/>
    <w:rsid w:val="00EB4786"/>
    <w:rsid w:val="00ED2647"/>
    <w:rsid w:val="00EE4143"/>
    <w:rsid w:val="00EE7DA7"/>
    <w:rsid w:val="00EF119B"/>
    <w:rsid w:val="00EF2DDE"/>
    <w:rsid w:val="00EF5271"/>
    <w:rsid w:val="00EF670A"/>
    <w:rsid w:val="00F1785B"/>
    <w:rsid w:val="00F33B90"/>
    <w:rsid w:val="00F35F49"/>
    <w:rsid w:val="00F53D86"/>
    <w:rsid w:val="00F65B23"/>
    <w:rsid w:val="00F66F84"/>
    <w:rsid w:val="00F70122"/>
    <w:rsid w:val="00F759AD"/>
    <w:rsid w:val="00F90B92"/>
    <w:rsid w:val="00F978DB"/>
    <w:rsid w:val="00FD4AD0"/>
    <w:rsid w:val="00FE5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6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wlewo">
    <w:name w:val="Standardowy w lewo"/>
    <w:basedOn w:val="Normalny"/>
    <w:rsid w:val="0026673F"/>
    <w:pPr>
      <w:jc w:val="both"/>
    </w:pPr>
    <w:rPr>
      <w:sz w:val="20"/>
      <w:szCs w:val="20"/>
    </w:rPr>
  </w:style>
  <w:style w:type="character" w:styleId="Hipercze">
    <w:name w:val="Hyperlink"/>
    <w:uiPriority w:val="99"/>
    <w:unhideWhenUsed/>
    <w:rsid w:val="0026673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667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67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67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67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73F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26673F"/>
    <w:pPr>
      <w:spacing w:after="200" w:line="276" w:lineRule="auto"/>
      <w:ind w:left="720"/>
      <w:contextualSpacing/>
      <w:jc w:val="both"/>
    </w:pPr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11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119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B1DB4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18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18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18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18C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pubenchmark.net/cpu_list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630CF-ED85-493D-B4CE-322207FC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3244</Words>
  <Characters>19465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Legiecki</dc:creator>
  <cp:lastModifiedBy>mossowska</cp:lastModifiedBy>
  <cp:revision>17</cp:revision>
  <cp:lastPrinted>2018-10-03T06:31:00Z</cp:lastPrinted>
  <dcterms:created xsi:type="dcterms:W3CDTF">2018-06-28T08:21:00Z</dcterms:created>
  <dcterms:modified xsi:type="dcterms:W3CDTF">2018-10-03T06:35:00Z</dcterms:modified>
</cp:coreProperties>
</file>